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953"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2889"/>
        <w:gridCol w:w="4963"/>
        <w:gridCol w:w="1419"/>
        <w:gridCol w:w="1641"/>
      </w:tblGrid>
      <w:tr w:rsidR="00F33A27" w:rsidRPr="00E134C9" w14:paraId="65F5CFE1" w14:textId="77777777" w:rsidTr="00E134C9">
        <w:trPr>
          <w:trHeight w:val="416"/>
          <w:jc w:val="center"/>
        </w:trPr>
        <w:tc>
          <w:tcPr>
            <w:tcW w:w="1324" w:type="pct"/>
            <w:shd w:val="clear" w:color="auto" w:fill="F2F2F2"/>
            <w:vAlign w:val="center"/>
            <w:hideMark/>
          </w:tcPr>
          <w:p w14:paraId="31830755" w14:textId="77777777" w:rsidR="00F33A27" w:rsidRPr="00E134C9" w:rsidRDefault="00F33A27">
            <w:pPr>
              <w:pStyle w:val="Sinespaciado"/>
              <w:rPr>
                <w:rFonts w:ascii="Raleway" w:hAnsi="Raleway"/>
                <w:sz w:val="18"/>
                <w:szCs w:val="16"/>
              </w:rPr>
            </w:pPr>
            <w:bookmarkStart w:id="0" w:name="_Hlk534377684"/>
            <w:r w:rsidRPr="00E134C9">
              <w:rPr>
                <w:rFonts w:ascii="Raleway" w:hAnsi="Raleway"/>
                <w:sz w:val="18"/>
                <w:szCs w:val="16"/>
              </w:rPr>
              <w:t>Razón Social de la Entidad Jurídica / Legal</w:t>
            </w:r>
          </w:p>
        </w:tc>
        <w:tc>
          <w:tcPr>
            <w:tcW w:w="2274" w:type="pct"/>
            <w:vAlign w:val="center"/>
          </w:tcPr>
          <w:p w14:paraId="0ABD0E64" w14:textId="77777777" w:rsidR="00F33A27" w:rsidRPr="00E134C9" w:rsidRDefault="00F33A27">
            <w:pPr>
              <w:pStyle w:val="Sinespaciado"/>
              <w:rPr>
                <w:rFonts w:ascii="Raleway" w:hAnsi="Raleway"/>
                <w:sz w:val="16"/>
                <w:szCs w:val="16"/>
              </w:rPr>
            </w:pPr>
          </w:p>
        </w:tc>
        <w:tc>
          <w:tcPr>
            <w:tcW w:w="650" w:type="pct"/>
            <w:shd w:val="clear" w:color="auto" w:fill="F2F2F2"/>
            <w:vAlign w:val="center"/>
          </w:tcPr>
          <w:p w14:paraId="11DDC2E3" w14:textId="77777777" w:rsidR="00F33A27" w:rsidRPr="00E134C9" w:rsidRDefault="00F33A27">
            <w:pPr>
              <w:pStyle w:val="Sinespaciado"/>
              <w:rPr>
                <w:rFonts w:ascii="Raleway" w:hAnsi="Raleway"/>
                <w:sz w:val="18"/>
                <w:szCs w:val="18"/>
              </w:rPr>
            </w:pPr>
            <w:r w:rsidRPr="00E134C9">
              <w:rPr>
                <w:rFonts w:ascii="Raleway" w:hAnsi="Raleway"/>
                <w:sz w:val="18"/>
                <w:szCs w:val="18"/>
              </w:rPr>
              <w:t>Código de Acreditación</w:t>
            </w:r>
          </w:p>
        </w:tc>
        <w:tc>
          <w:tcPr>
            <w:tcW w:w="752" w:type="pct"/>
            <w:vAlign w:val="center"/>
          </w:tcPr>
          <w:p w14:paraId="038A268E" w14:textId="77777777" w:rsidR="00F33A27" w:rsidRPr="00E134C9" w:rsidRDefault="00F33A27">
            <w:pPr>
              <w:pStyle w:val="Sinespaciado"/>
              <w:rPr>
                <w:rFonts w:ascii="Raleway" w:hAnsi="Raleway"/>
                <w:sz w:val="16"/>
                <w:szCs w:val="16"/>
              </w:rPr>
            </w:pPr>
          </w:p>
        </w:tc>
      </w:tr>
      <w:tr w:rsidR="00F33A27" w:rsidRPr="00E134C9" w14:paraId="7D5F2B5C" w14:textId="77777777" w:rsidTr="00E134C9">
        <w:trPr>
          <w:trHeight w:val="416"/>
          <w:jc w:val="center"/>
        </w:trPr>
        <w:tc>
          <w:tcPr>
            <w:tcW w:w="1324" w:type="pct"/>
            <w:shd w:val="clear" w:color="auto" w:fill="F2F2F2"/>
            <w:vAlign w:val="center"/>
            <w:hideMark/>
          </w:tcPr>
          <w:p w14:paraId="2234D0B8" w14:textId="77777777" w:rsidR="00F33A27" w:rsidRPr="00E134C9" w:rsidRDefault="00F33A27">
            <w:pPr>
              <w:pStyle w:val="Sinespaciado"/>
              <w:rPr>
                <w:rFonts w:ascii="Raleway" w:hAnsi="Raleway"/>
                <w:sz w:val="18"/>
                <w:szCs w:val="16"/>
              </w:rPr>
            </w:pPr>
            <w:r w:rsidRPr="00E134C9">
              <w:rPr>
                <w:rFonts w:ascii="Raleway" w:hAnsi="Raleway"/>
                <w:sz w:val="18"/>
                <w:szCs w:val="16"/>
              </w:rPr>
              <w:t>Nombre del Organismo de Certificación de Sistemas de Gestión</w:t>
            </w:r>
          </w:p>
        </w:tc>
        <w:tc>
          <w:tcPr>
            <w:tcW w:w="3676" w:type="pct"/>
            <w:gridSpan w:val="3"/>
            <w:vAlign w:val="center"/>
          </w:tcPr>
          <w:p w14:paraId="5F37DE7C" w14:textId="77777777" w:rsidR="00F33A27" w:rsidRPr="00E134C9" w:rsidRDefault="00F33A27">
            <w:pPr>
              <w:pStyle w:val="Sinespaciado"/>
              <w:rPr>
                <w:rFonts w:ascii="Raleway" w:hAnsi="Raleway"/>
                <w:sz w:val="16"/>
                <w:szCs w:val="16"/>
              </w:rPr>
            </w:pPr>
          </w:p>
        </w:tc>
      </w:tr>
      <w:tr w:rsidR="00F33A27" w:rsidRPr="00E134C9" w14:paraId="49E6B89B" w14:textId="77777777" w:rsidTr="00E134C9">
        <w:trPr>
          <w:trHeight w:val="416"/>
          <w:jc w:val="center"/>
        </w:trPr>
        <w:tc>
          <w:tcPr>
            <w:tcW w:w="1324" w:type="pct"/>
            <w:shd w:val="clear" w:color="auto" w:fill="F2F2F2"/>
            <w:vAlign w:val="center"/>
            <w:hideMark/>
          </w:tcPr>
          <w:p w14:paraId="470F7357" w14:textId="77777777" w:rsidR="00F33A27" w:rsidRPr="00E134C9" w:rsidRDefault="00F33A27">
            <w:pPr>
              <w:pStyle w:val="Sinespaciado"/>
              <w:rPr>
                <w:rFonts w:ascii="Raleway" w:hAnsi="Raleway"/>
                <w:sz w:val="18"/>
                <w:szCs w:val="16"/>
              </w:rPr>
            </w:pPr>
            <w:r w:rsidRPr="00E134C9">
              <w:rPr>
                <w:rFonts w:ascii="Raleway" w:hAnsi="Raleway"/>
                <w:sz w:val="18"/>
                <w:szCs w:val="16"/>
              </w:rPr>
              <w:t>Nombre del Evaluador / Experto de ONAC</w:t>
            </w:r>
          </w:p>
        </w:tc>
        <w:tc>
          <w:tcPr>
            <w:tcW w:w="3676" w:type="pct"/>
            <w:gridSpan w:val="3"/>
            <w:vAlign w:val="center"/>
          </w:tcPr>
          <w:p w14:paraId="36C8A174" w14:textId="77777777" w:rsidR="00F33A27" w:rsidRPr="00E134C9" w:rsidRDefault="00F33A27">
            <w:pPr>
              <w:pStyle w:val="Sinespaciado"/>
              <w:rPr>
                <w:rFonts w:ascii="Raleway" w:hAnsi="Raleway"/>
                <w:sz w:val="16"/>
                <w:szCs w:val="16"/>
              </w:rPr>
            </w:pPr>
          </w:p>
        </w:tc>
      </w:tr>
      <w:tr w:rsidR="00F33A27" w:rsidRPr="00E134C9" w14:paraId="32965F7D" w14:textId="77777777" w:rsidTr="00E134C9">
        <w:trPr>
          <w:trHeight w:val="412"/>
          <w:jc w:val="center"/>
        </w:trPr>
        <w:tc>
          <w:tcPr>
            <w:tcW w:w="1324" w:type="pct"/>
            <w:shd w:val="clear" w:color="auto" w:fill="F2F2F2"/>
            <w:vAlign w:val="center"/>
            <w:hideMark/>
          </w:tcPr>
          <w:p w14:paraId="3344E781" w14:textId="77777777" w:rsidR="00F33A27" w:rsidRPr="00E134C9" w:rsidRDefault="00F33A27">
            <w:pPr>
              <w:pStyle w:val="Sinespaciado"/>
              <w:rPr>
                <w:rFonts w:ascii="Raleway" w:hAnsi="Raleway"/>
                <w:sz w:val="18"/>
                <w:szCs w:val="16"/>
              </w:rPr>
            </w:pPr>
            <w:r w:rsidRPr="00E134C9">
              <w:rPr>
                <w:rFonts w:ascii="Raleway" w:hAnsi="Raleway"/>
                <w:sz w:val="18"/>
                <w:szCs w:val="16"/>
              </w:rPr>
              <w:t>Fecha</w:t>
            </w:r>
          </w:p>
        </w:tc>
        <w:tc>
          <w:tcPr>
            <w:tcW w:w="3676" w:type="pct"/>
            <w:gridSpan w:val="3"/>
            <w:vAlign w:val="center"/>
          </w:tcPr>
          <w:p w14:paraId="7572077E" w14:textId="77777777" w:rsidR="00F33A27" w:rsidRPr="00E134C9" w:rsidRDefault="00F33A27">
            <w:pPr>
              <w:pStyle w:val="Sinespaciado"/>
              <w:rPr>
                <w:rFonts w:ascii="Raleway" w:hAnsi="Raleway"/>
                <w:sz w:val="16"/>
                <w:szCs w:val="16"/>
              </w:rPr>
            </w:pPr>
          </w:p>
        </w:tc>
      </w:tr>
      <w:bookmarkEnd w:id="0"/>
    </w:tbl>
    <w:p w14:paraId="4DDA1BD8" w14:textId="77777777" w:rsidR="00F33A27" w:rsidRPr="00E134C9" w:rsidRDefault="00F33A27" w:rsidP="0058303D">
      <w:pPr>
        <w:contextualSpacing/>
        <w:rPr>
          <w:rFonts w:ascii="Raleway" w:hAnsi="Raleway"/>
        </w:rPr>
      </w:pPr>
    </w:p>
    <w:p w14:paraId="436B1AB7" w14:textId="77777777" w:rsidR="004F5B9F" w:rsidRPr="00E134C9" w:rsidRDefault="004F5B9F" w:rsidP="0058303D">
      <w:pPr>
        <w:contextualSpacing/>
        <w:jc w:val="both"/>
        <w:rPr>
          <w:rFonts w:ascii="Raleway" w:hAnsi="Raleway"/>
        </w:rPr>
      </w:pPr>
      <w:r w:rsidRPr="00E134C9">
        <w:rPr>
          <w:rFonts w:ascii="Raleway" w:hAnsi="Raleway"/>
        </w:rPr>
        <w:t>El Organismo de Certificación de Sistemas de Gestión debe completar únicamente la columna “Documento” con el numeral/capítulo, código, título y versión del documento de su Sistema de Gestión donde da cumplimiento al requisito establecido.</w:t>
      </w:r>
    </w:p>
    <w:p w14:paraId="7EECB1DF" w14:textId="77777777" w:rsidR="00E96A8A" w:rsidRPr="00E134C9" w:rsidRDefault="00E96A8A" w:rsidP="0058303D">
      <w:pPr>
        <w:contextualSpacing/>
        <w:rPr>
          <w:rFonts w:ascii="Raleway" w:hAnsi="Raleway" w:cs="Arial"/>
          <w:szCs w:val="18"/>
        </w:rPr>
      </w:pPr>
    </w:p>
    <w:tbl>
      <w:tblPr>
        <w:tblW w:w="0" w:type="auto"/>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1E0" w:firstRow="1" w:lastRow="1" w:firstColumn="1" w:lastColumn="1" w:noHBand="0" w:noVBand="0"/>
      </w:tblPr>
      <w:tblGrid>
        <w:gridCol w:w="5949"/>
        <w:gridCol w:w="4841"/>
      </w:tblGrid>
      <w:tr w:rsidR="00361D54" w:rsidRPr="00E134C9" w14:paraId="68BFF3C3" w14:textId="77777777" w:rsidTr="00E134C9">
        <w:trPr>
          <w:trHeight w:val="283"/>
          <w:tblHeader/>
          <w:jc w:val="center"/>
        </w:trPr>
        <w:tc>
          <w:tcPr>
            <w:tcW w:w="5949" w:type="dxa"/>
            <w:shd w:val="clear" w:color="auto" w:fill="0000CC"/>
            <w:vAlign w:val="center"/>
          </w:tcPr>
          <w:p w14:paraId="5970BE95" w14:textId="773B97EB" w:rsidR="00361D54" w:rsidRPr="00E134C9" w:rsidRDefault="00361D54" w:rsidP="0058303D">
            <w:pPr>
              <w:autoSpaceDE w:val="0"/>
              <w:autoSpaceDN w:val="0"/>
              <w:adjustRightInd w:val="0"/>
              <w:contextualSpacing/>
              <w:jc w:val="center"/>
              <w:rPr>
                <w:rFonts w:ascii="Raleway" w:hAnsi="Raleway" w:cs="Arial"/>
                <w:b/>
                <w:bCs/>
                <w:szCs w:val="18"/>
                <w:lang w:val="es-ES_tradnl"/>
              </w:rPr>
            </w:pPr>
            <w:bookmarkStart w:id="1" w:name="_GoBack" w:colFirst="0" w:colLast="1"/>
            <w:r w:rsidRPr="00E134C9">
              <w:rPr>
                <w:rFonts w:ascii="Raleway" w:hAnsi="Raleway" w:cs="Arial"/>
                <w:b/>
                <w:bCs/>
                <w:szCs w:val="18"/>
                <w:lang w:val="es-ES_tradnl"/>
              </w:rPr>
              <w:t>REQUISITO DE NORMA ISO/IEC TS 17021-</w:t>
            </w:r>
            <w:r w:rsidR="00CD3767" w:rsidRPr="00E134C9">
              <w:rPr>
                <w:rFonts w:ascii="Raleway" w:hAnsi="Raleway" w:cs="Arial"/>
                <w:b/>
                <w:bCs/>
                <w:szCs w:val="18"/>
                <w:lang w:val="es-ES_tradnl"/>
              </w:rPr>
              <w:t>5</w:t>
            </w:r>
            <w:r w:rsidRPr="00E134C9">
              <w:rPr>
                <w:rFonts w:ascii="Raleway" w:hAnsi="Raleway" w:cs="Arial"/>
                <w:b/>
                <w:bCs/>
                <w:szCs w:val="18"/>
                <w:lang w:val="es-ES_tradnl"/>
              </w:rPr>
              <w:t>:</w:t>
            </w:r>
            <w:r w:rsidR="00FB45E0" w:rsidRPr="00E134C9">
              <w:rPr>
                <w:rFonts w:ascii="Raleway" w:hAnsi="Raleway" w:cs="Arial"/>
                <w:b/>
                <w:bCs/>
                <w:szCs w:val="18"/>
                <w:lang w:val="es-ES_tradnl"/>
              </w:rPr>
              <w:t>201</w:t>
            </w:r>
            <w:r w:rsidR="00CD3767" w:rsidRPr="00E134C9">
              <w:rPr>
                <w:rFonts w:ascii="Raleway" w:hAnsi="Raleway" w:cs="Arial"/>
                <w:b/>
                <w:bCs/>
                <w:szCs w:val="18"/>
                <w:lang w:val="es-ES_tradnl"/>
              </w:rPr>
              <w:t>4</w:t>
            </w:r>
          </w:p>
        </w:tc>
        <w:tc>
          <w:tcPr>
            <w:tcW w:w="4841" w:type="dxa"/>
            <w:shd w:val="clear" w:color="auto" w:fill="0000CC"/>
            <w:vAlign w:val="center"/>
          </w:tcPr>
          <w:p w14:paraId="554C3CA9" w14:textId="77777777" w:rsidR="00361D54" w:rsidRPr="00E134C9" w:rsidRDefault="00361D54" w:rsidP="0058303D">
            <w:pPr>
              <w:autoSpaceDE w:val="0"/>
              <w:autoSpaceDN w:val="0"/>
              <w:adjustRightInd w:val="0"/>
              <w:contextualSpacing/>
              <w:jc w:val="center"/>
              <w:rPr>
                <w:rFonts w:ascii="Raleway" w:hAnsi="Raleway" w:cs="Arial"/>
                <w:b/>
                <w:bCs/>
                <w:szCs w:val="18"/>
                <w:lang w:val="es-ES_tradnl"/>
              </w:rPr>
            </w:pPr>
            <w:r w:rsidRPr="00E134C9">
              <w:rPr>
                <w:rFonts w:ascii="Raleway" w:hAnsi="Raleway" w:cs="Arial"/>
                <w:b/>
                <w:bCs/>
                <w:szCs w:val="18"/>
                <w:lang w:val="es-ES_tradnl"/>
              </w:rPr>
              <w:t>DOCUMENTO</w:t>
            </w:r>
          </w:p>
        </w:tc>
      </w:tr>
      <w:bookmarkEnd w:id="1"/>
      <w:tr w:rsidR="00361D54" w:rsidRPr="00E134C9" w14:paraId="28551AF9" w14:textId="77777777" w:rsidTr="00E134C9">
        <w:trPr>
          <w:trHeight w:val="283"/>
          <w:jc w:val="center"/>
        </w:trPr>
        <w:tc>
          <w:tcPr>
            <w:tcW w:w="5949" w:type="dxa"/>
            <w:shd w:val="pct5" w:color="auto" w:fill="auto"/>
            <w:vAlign w:val="center"/>
          </w:tcPr>
          <w:p w14:paraId="26F76DE9" w14:textId="77777777" w:rsidR="00361D54" w:rsidRPr="00E134C9" w:rsidRDefault="00361D54" w:rsidP="0058303D">
            <w:pPr>
              <w:tabs>
                <w:tab w:val="left" w:pos="360"/>
                <w:tab w:val="left" w:pos="720"/>
              </w:tabs>
              <w:suppressAutoHyphens/>
              <w:contextualSpacing/>
              <w:jc w:val="both"/>
              <w:rPr>
                <w:rFonts w:ascii="Raleway" w:hAnsi="Raleway" w:cs="Arial"/>
                <w:b/>
                <w:bCs/>
                <w:i/>
                <w:iCs/>
                <w:szCs w:val="18"/>
              </w:rPr>
            </w:pPr>
            <w:r w:rsidRPr="00E134C9">
              <w:rPr>
                <w:rFonts w:ascii="Raleway" w:hAnsi="Raleway" w:cs="Arial"/>
                <w:b/>
                <w:bCs/>
                <w:color w:val="000000"/>
                <w:szCs w:val="18"/>
                <w:lang w:val="es-CR" w:eastAsia="es-CR"/>
              </w:rPr>
              <w:t>4. REQUISITOS GENÉRICOS DE COMPETENCIA</w:t>
            </w:r>
          </w:p>
        </w:tc>
        <w:tc>
          <w:tcPr>
            <w:tcW w:w="4841" w:type="dxa"/>
            <w:shd w:val="pct5" w:color="auto" w:fill="auto"/>
            <w:vAlign w:val="center"/>
          </w:tcPr>
          <w:p w14:paraId="7D4056F6" w14:textId="77777777" w:rsidR="00361D54" w:rsidRPr="00E134C9" w:rsidRDefault="00361D54" w:rsidP="0058303D">
            <w:pPr>
              <w:tabs>
                <w:tab w:val="left" w:pos="360"/>
                <w:tab w:val="left" w:pos="720"/>
              </w:tabs>
              <w:suppressAutoHyphens/>
              <w:contextualSpacing/>
              <w:jc w:val="center"/>
              <w:rPr>
                <w:rFonts w:ascii="Raleway" w:hAnsi="Raleway" w:cs="Arial"/>
                <w:b/>
                <w:bCs/>
                <w:iCs/>
                <w:szCs w:val="18"/>
              </w:rPr>
            </w:pPr>
          </w:p>
        </w:tc>
      </w:tr>
      <w:tr w:rsidR="00361D54" w:rsidRPr="00E134C9" w14:paraId="3D76F370" w14:textId="77777777" w:rsidTr="00E134C9">
        <w:trPr>
          <w:jc w:val="center"/>
        </w:trPr>
        <w:tc>
          <w:tcPr>
            <w:tcW w:w="5949" w:type="dxa"/>
          </w:tcPr>
          <w:p w14:paraId="63B39CD7" w14:textId="77777777" w:rsidR="00FB45E0" w:rsidRPr="00E134C9" w:rsidRDefault="00CD3767" w:rsidP="0058303D">
            <w:pPr>
              <w:autoSpaceDE w:val="0"/>
              <w:autoSpaceDN w:val="0"/>
              <w:adjustRightInd w:val="0"/>
              <w:contextualSpacing/>
              <w:jc w:val="both"/>
              <w:rPr>
                <w:rFonts w:ascii="Raleway" w:hAnsi="Raleway" w:cs="Arial"/>
                <w:color w:val="000000"/>
                <w:szCs w:val="18"/>
                <w:lang w:val="es-CR" w:eastAsia="es-CR"/>
              </w:rPr>
            </w:pPr>
            <w:r w:rsidRPr="00E134C9">
              <w:rPr>
                <w:rFonts w:ascii="Raleway" w:hAnsi="Raleway" w:cs="Arial"/>
                <w:color w:val="000000"/>
                <w:szCs w:val="18"/>
                <w:lang w:val="es-CR" w:eastAsia="es-CR"/>
              </w:rPr>
              <w:t>El personal involucrado en las actividades de certificación de gestión de activos debe tener las competencias genéricas descritas en la norma ISO/IEC 17021-1 y el conocimiento de gestión de activos descrito en los capítulos 5 y 6.</w:t>
            </w:r>
          </w:p>
          <w:p w14:paraId="7494D890" w14:textId="77777777" w:rsidR="00CD3767" w:rsidRPr="00E134C9" w:rsidRDefault="00CD3767" w:rsidP="0058303D">
            <w:pPr>
              <w:autoSpaceDE w:val="0"/>
              <w:autoSpaceDN w:val="0"/>
              <w:adjustRightInd w:val="0"/>
              <w:contextualSpacing/>
              <w:jc w:val="both"/>
              <w:rPr>
                <w:rFonts w:ascii="Raleway" w:hAnsi="Raleway" w:cs="Arial"/>
                <w:color w:val="000000"/>
                <w:szCs w:val="18"/>
                <w:lang w:val="es-CR" w:eastAsia="es-CR"/>
              </w:rPr>
            </w:pPr>
          </w:p>
          <w:p w14:paraId="774AA2E8" w14:textId="1DA9017B" w:rsidR="00CD3767" w:rsidRPr="00E134C9" w:rsidRDefault="00CD3767" w:rsidP="0058303D">
            <w:pPr>
              <w:autoSpaceDE w:val="0"/>
              <w:autoSpaceDN w:val="0"/>
              <w:adjustRightInd w:val="0"/>
              <w:contextualSpacing/>
              <w:jc w:val="both"/>
              <w:rPr>
                <w:rFonts w:ascii="Raleway" w:hAnsi="Raleway" w:cs="Arial"/>
                <w:color w:val="000000"/>
                <w:szCs w:val="18"/>
                <w:lang w:val="es-CR" w:eastAsia="es-CR"/>
              </w:rPr>
            </w:pPr>
            <w:r w:rsidRPr="00E134C9">
              <w:rPr>
                <w:rFonts w:ascii="Raleway" w:hAnsi="Raleway" w:cs="Arial"/>
                <w:color w:val="000000"/>
                <w:szCs w:val="18"/>
                <w:lang w:val="es-CR" w:eastAsia="es-CR"/>
              </w:rPr>
              <w:t>NOTA 1: No es necesario que cada auditor del equipo auditor tenga la misma competencia, sin embargo, la competencia colectiva del equipo auditor tiene que ser suficiente para alcanzar los objetivos de la auditoría.</w:t>
            </w:r>
          </w:p>
          <w:p w14:paraId="351DBD47" w14:textId="77777777" w:rsidR="00CD3767" w:rsidRPr="00E134C9" w:rsidRDefault="00CD3767" w:rsidP="0058303D">
            <w:pPr>
              <w:autoSpaceDE w:val="0"/>
              <w:autoSpaceDN w:val="0"/>
              <w:adjustRightInd w:val="0"/>
              <w:contextualSpacing/>
              <w:jc w:val="both"/>
              <w:rPr>
                <w:rFonts w:ascii="Raleway" w:hAnsi="Raleway" w:cs="Arial"/>
                <w:color w:val="000000"/>
                <w:szCs w:val="18"/>
                <w:lang w:val="es-CR" w:eastAsia="es-CR"/>
              </w:rPr>
            </w:pPr>
          </w:p>
          <w:p w14:paraId="4710734A" w14:textId="779DE363" w:rsidR="00CD3767" w:rsidRPr="00E134C9" w:rsidRDefault="00CD3767" w:rsidP="0058303D">
            <w:pPr>
              <w:autoSpaceDE w:val="0"/>
              <w:autoSpaceDN w:val="0"/>
              <w:adjustRightInd w:val="0"/>
              <w:contextualSpacing/>
              <w:jc w:val="both"/>
              <w:rPr>
                <w:rFonts w:ascii="Raleway" w:hAnsi="Raleway" w:cs="Arial"/>
                <w:color w:val="000000"/>
                <w:szCs w:val="18"/>
                <w:lang w:val="es-CR" w:eastAsia="es-CR"/>
              </w:rPr>
            </w:pPr>
            <w:r w:rsidRPr="00E134C9">
              <w:rPr>
                <w:rFonts w:ascii="Raleway" w:hAnsi="Raleway" w:cs="Arial"/>
                <w:color w:val="000000"/>
                <w:szCs w:val="18"/>
                <w:lang w:val="es-CR" w:eastAsia="es-CR"/>
              </w:rPr>
              <w:t>NOTA 2: Los conceptos del conocimiento (es decir, los conceptos relacionados con el conocimiento requerido de los principios de la gestión de activos) se proporcionan en la norma ISO 50000. Los conceptos relacionados con el conocimiento requerido para los requisitos del sistema de gestión de activos se proporcionan en la norma ISO 55001. Los conceptos relacionados con el conocimiento requerido para la aplicación de la norma ISO 55001 se proporcionan en la norma ISO 55002.</w:t>
            </w:r>
          </w:p>
        </w:tc>
        <w:tc>
          <w:tcPr>
            <w:tcW w:w="4841" w:type="dxa"/>
          </w:tcPr>
          <w:p w14:paraId="5D23B22B" w14:textId="77777777" w:rsidR="00361D54" w:rsidRPr="00E134C9" w:rsidRDefault="00361D54" w:rsidP="0058303D">
            <w:pPr>
              <w:pStyle w:val="Default"/>
              <w:contextualSpacing/>
              <w:jc w:val="both"/>
              <w:rPr>
                <w:rFonts w:ascii="Raleway" w:hAnsi="Raleway"/>
                <w:bCs/>
                <w:iCs/>
                <w:color w:val="auto"/>
                <w:sz w:val="18"/>
                <w:szCs w:val="18"/>
              </w:rPr>
            </w:pPr>
          </w:p>
        </w:tc>
      </w:tr>
      <w:tr w:rsidR="00361D54" w:rsidRPr="00E134C9" w14:paraId="7879C16D" w14:textId="77777777" w:rsidTr="00E134C9">
        <w:trPr>
          <w:jc w:val="center"/>
        </w:trPr>
        <w:tc>
          <w:tcPr>
            <w:tcW w:w="5949" w:type="dxa"/>
            <w:shd w:val="clear" w:color="auto" w:fill="F2F2F2"/>
          </w:tcPr>
          <w:p w14:paraId="1765E509" w14:textId="00C25BAE" w:rsidR="00361D54" w:rsidRPr="00E134C9" w:rsidRDefault="00361D54" w:rsidP="0058303D">
            <w:pPr>
              <w:tabs>
                <w:tab w:val="left" w:pos="360"/>
                <w:tab w:val="left" w:pos="720"/>
              </w:tabs>
              <w:suppressAutoHyphens/>
              <w:contextualSpacing/>
              <w:jc w:val="both"/>
              <w:rPr>
                <w:rFonts w:ascii="Raleway" w:hAnsi="Raleway" w:cs="Arial"/>
                <w:b/>
                <w:szCs w:val="18"/>
              </w:rPr>
            </w:pPr>
            <w:r w:rsidRPr="00E134C9">
              <w:rPr>
                <w:rFonts w:ascii="Raleway" w:hAnsi="Raleway" w:cs="Arial"/>
                <w:b/>
                <w:bCs/>
                <w:color w:val="000000"/>
                <w:szCs w:val="18"/>
                <w:lang w:val="es-CR" w:eastAsia="es-CR"/>
              </w:rPr>
              <w:t xml:space="preserve">5. </w:t>
            </w:r>
            <w:r w:rsidRPr="00E134C9">
              <w:rPr>
                <w:rFonts w:ascii="Raleway" w:hAnsi="Raleway"/>
                <w:b/>
                <w:szCs w:val="18"/>
              </w:rPr>
              <w:t xml:space="preserve">REQUISITOS DE COMPETENCIA </w:t>
            </w:r>
            <w:r w:rsidR="00CD3767" w:rsidRPr="00E134C9">
              <w:rPr>
                <w:rFonts w:ascii="Raleway" w:hAnsi="Raleway"/>
                <w:b/>
                <w:szCs w:val="18"/>
              </w:rPr>
              <w:t>PARA EL EQUIPO AUDITOR DEL SISTEMA DE GESTIÓN DE ACTIVOS Y PARA AQUELLOS QUE REVISEN EL INFORME DE AUDITORÍA Y TOMEN LA DECISIÓN DE LA CERTIFICACIÓN</w:t>
            </w:r>
          </w:p>
        </w:tc>
        <w:tc>
          <w:tcPr>
            <w:tcW w:w="4841" w:type="dxa"/>
            <w:shd w:val="clear" w:color="auto" w:fill="F2F2F2"/>
            <w:vAlign w:val="center"/>
          </w:tcPr>
          <w:p w14:paraId="3B10397A" w14:textId="77777777" w:rsidR="00361D54" w:rsidRPr="00E134C9" w:rsidRDefault="00361D54" w:rsidP="0058303D">
            <w:pPr>
              <w:autoSpaceDE w:val="0"/>
              <w:autoSpaceDN w:val="0"/>
              <w:adjustRightInd w:val="0"/>
              <w:contextualSpacing/>
              <w:jc w:val="center"/>
              <w:rPr>
                <w:rFonts w:ascii="Raleway" w:hAnsi="Raleway" w:cs="Arial"/>
                <w:b/>
                <w:bCs/>
                <w:szCs w:val="18"/>
                <w:lang w:val="es-ES_tradnl"/>
              </w:rPr>
            </w:pPr>
            <w:r w:rsidRPr="00E134C9">
              <w:rPr>
                <w:rFonts w:ascii="Raleway" w:hAnsi="Raleway" w:cs="Arial"/>
                <w:b/>
                <w:bCs/>
                <w:szCs w:val="18"/>
                <w:lang w:val="es-ES_tradnl"/>
              </w:rPr>
              <w:t>DOCUMENTO</w:t>
            </w:r>
          </w:p>
        </w:tc>
      </w:tr>
      <w:tr w:rsidR="00361D54" w:rsidRPr="00E134C9" w14:paraId="78A1FEA8" w14:textId="77777777" w:rsidTr="00E134C9">
        <w:trPr>
          <w:trHeight w:val="537"/>
          <w:jc w:val="center"/>
        </w:trPr>
        <w:tc>
          <w:tcPr>
            <w:tcW w:w="5949" w:type="dxa"/>
          </w:tcPr>
          <w:p w14:paraId="71FE7711" w14:textId="1FB6293C" w:rsidR="00361D54" w:rsidRPr="00E134C9" w:rsidRDefault="00361D54" w:rsidP="0058303D">
            <w:pPr>
              <w:pStyle w:val="Textoindependiente"/>
              <w:contextualSpacing/>
              <w:rPr>
                <w:rFonts w:ascii="Raleway" w:hAnsi="Raleway"/>
                <w:b/>
                <w:color w:val="auto"/>
                <w:sz w:val="18"/>
                <w:szCs w:val="18"/>
              </w:rPr>
            </w:pPr>
            <w:r w:rsidRPr="00E134C9">
              <w:rPr>
                <w:rFonts w:ascii="Raleway" w:hAnsi="Raleway"/>
                <w:b/>
                <w:color w:val="auto"/>
                <w:sz w:val="18"/>
                <w:szCs w:val="18"/>
              </w:rPr>
              <w:t xml:space="preserve">5.1 </w:t>
            </w:r>
            <w:r w:rsidR="00CD3767" w:rsidRPr="00E134C9">
              <w:rPr>
                <w:rFonts w:ascii="Raleway" w:hAnsi="Raleway"/>
                <w:b/>
                <w:color w:val="auto"/>
                <w:sz w:val="18"/>
                <w:szCs w:val="18"/>
              </w:rPr>
              <w:t>TERMINOLOGÍA, DEFINICIONES Y PRINCIPIOS DE LA GESTIÓN DE ACTIVOS</w:t>
            </w:r>
          </w:p>
          <w:p w14:paraId="74F8908D" w14:textId="77777777" w:rsidR="00361D54" w:rsidRPr="00E134C9" w:rsidRDefault="00CD3767" w:rsidP="0058303D">
            <w:pPr>
              <w:pStyle w:val="Textoindependiente"/>
              <w:contextualSpacing/>
              <w:rPr>
                <w:rFonts w:ascii="Raleway" w:hAnsi="Raleway"/>
                <w:color w:val="auto"/>
                <w:sz w:val="18"/>
                <w:szCs w:val="18"/>
              </w:rPr>
            </w:pPr>
            <w:r w:rsidRPr="00E134C9">
              <w:rPr>
                <w:rFonts w:ascii="Raleway" w:hAnsi="Raleway"/>
                <w:color w:val="auto"/>
                <w:sz w:val="18"/>
                <w:szCs w:val="18"/>
              </w:rPr>
              <w:t>El equipo auditor y los que revisen el informe de auditoría y tomen la decisión de la certificación deben tener el conocimiento y la comprensión de:</w:t>
            </w:r>
          </w:p>
          <w:p w14:paraId="52B7B567" w14:textId="77777777" w:rsidR="00CD3767" w:rsidRPr="00E134C9" w:rsidRDefault="00CD3767" w:rsidP="00CD3767">
            <w:pPr>
              <w:pStyle w:val="Textoindependiente"/>
              <w:numPr>
                <w:ilvl w:val="0"/>
                <w:numId w:val="31"/>
              </w:numPr>
              <w:contextualSpacing/>
              <w:rPr>
                <w:rFonts w:ascii="Raleway" w:hAnsi="Raleway"/>
                <w:b/>
                <w:color w:val="auto"/>
                <w:sz w:val="18"/>
                <w:szCs w:val="18"/>
              </w:rPr>
            </w:pPr>
            <w:r w:rsidRPr="00E134C9">
              <w:rPr>
                <w:rFonts w:ascii="Raleway" w:hAnsi="Raleway"/>
                <w:bCs/>
                <w:color w:val="auto"/>
                <w:sz w:val="18"/>
                <w:szCs w:val="18"/>
              </w:rPr>
              <w:t xml:space="preserve">los términos, las definiciones y los principios de la gestión de activos que figuran </w:t>
            </w:r>
            <w:r w:rsidR="0023656F" w:rsidRPr="00E134C9">
              <w:rPr>
                <w:rFonts w:ascii="Raleway" w:hAnsi="Raleway"/>
                <w:bCs/>
                <w:color w:val="auto"/>
                <w:sz w:val="18"/>
                <w:szCs w:val="18"/>
              </w:rPr>
              <w:t>en la norma ISO 55000, y su aplicación</w:t>
            </w:r>
          </w:p>
          <w:p w14:paraId="3331AE84" w14:textId="77777777" w:rsidR="0023656F" w:rsidRPr="00E134C9" w:rsidRDefault="0023656F" w:rsidP="00CD3767">
            <w:pPr>
              <w:pStyle w:val="Textoindependiente"/>
              <w:numPr>
                <w:ilvl w:val="0"/>
                <w:numId w:val="31"/>
              </w:numPr>
              <w:contextualSpacing/>
              <w:rPr>
                <w:rFonts w:ascii="Raleway" w:hAnsi="Raleway"/>
                <w:b/>
                <w:color w:val="auto"/>
                <w:sz w:val="18"/>
                <w:szCs w:val="18"/>
              </w:rPr>
            </w:pPr>
            <w:r w:rsidRPr="00E134C9">
              <w:rPr>
                <w:rFonts w:ascii="Raleway" w:hAnsi="Raleway"/>
                <w:bCs/>
                <w:color w:val="auto"/>
                <w:sz w:val="18"/>
                <w:szCs w:val="18"/>
              </w:rPr>
              <w:t>la interacción entre la toma de decisión financiera y no financiera (incluida la técnica);</w:t>
            </w:r>
          </w:p>
          <w:p w14:paraId="50CD5D08" w14:textId="35E74B2D" w:rsidR="0023656F" w:rsidRPr="00E134C9" w:rsidRDefault="0023656F" w:rsidP="00CD3767">
            <w:pPr>
              <w:pStyle w:val="Textoindependiente"/>
              <w:numPr>
                <w:ilvl w:val="0"/>
                <w:numId w:val="31"/>
              </w:numPr>
              <w:contextualSpacing/>
              <w:rPr>
                <w:rFonts w:ascii="Raleway" w:hAnsi="Raleway"/>
                <w:b/>
                <w:color w:val="auto"/>
                <w:sz w:val="18"/>
                <w:szCs w:val="18"/>
              </w:rPr>
            </w:pPr>
            <w:r w:rsidRPr="00E134C9">
              <w:rPr>
                <w:rFonts w:ascii="Raleway" w:hAnsi="Raleway"/>
                <w:bCs/>
                <w:color w:val="auto"/>
                <w:sz w:val="18"/>
                <w:szCs w:val="18"/>
              </w:rPr>
              <w:t>la aplicación de los principios de gestión financiera pertinentes a la gestión de activos.</w:t>
            </w:r>
          </w:p>
        </w:tc>
        <w:tc>
          <w:tcPr>
            <w:tcW w:w="4841" w:type="dxa"/>
          </w:tcPr>
          <w:p w14:paraId="7176E0FB" w14:textId="77777777" w:rsidR="00361D54" w:rsidRPr="00E134C9" w:rsidRDefault="00361D54" w:rsidP="0058303D">
            <w:pPr>
              <w:pStyle w:val="Textoindependiente"/>
              <w:contextualSpacing/>
              <w:rPr>
                <w:rFonts w:ascii="Raleway" w:hAnsi="Raleway"/>
                <w:color w:val="auto"/>
                <w:sz w:val="18"/>
                <w:szCs w:val="18"/>
              </w:rPr>
            </w:pPr>
          </w:p>
        </w:tc>
      </w:tr>
      <w:tr w:rsidR="00361D54" w:rsidRPr="00E134C9" w14:paraId="6F349D4A" w14:textId="77777777" w:rsidTr="00E134C9">
        <w:trPr>
          <w:trHeight w:val="954"/>
          <w:jc w:val="center"/>
        </w:trPr>
        <w:tc>
          <w:tcPr>
            <w:tcW w:w="5949" w:type="dxa"/>
          </w:tcPr>
          <w:p w14:paraId="79B36E6F" w14:textId="42326FAC" w:rsidR="00361D54" w:rsidRPr="00E134C9" w:rsidRDefault="00361D54" w:rsidP="0058303D">
            <w:pPr>
              <w:contextualSpacing/>
              <w:jc w:val="both"/>
              <w:rPr>
                <w:rFonts w:ascii="Raleway" w:hAnsi="Raleway" w:cs="Arial"/>
                <w:b/>
                <w:szCs w:val="18"/>
              </w:rPr>
            </w:pPr>
            <w:r w:rsidRPr="00E134C9">
              <w:rPr>
                <w:rFonts w:ascii="Raleway" w:hAnsi="Raleway" w:cs="Arial"/>
                <w:b/>
                <w:szCs w:val="18"/>
              </w:rPr>
              <w:t xml:space="preserve">5.2 </w:t>
            </w:r>
            <w:r w:rsidR="0023656F" w:rsidRPr="00E134C9">
              <w:rPr>
                <w:rFonts w:ascii="Raleway" w:hAnsi="Raleway" w:cs="Arial"/>
                <w:b/>
                <w:szCs w:val="18"/>
              </w:rPr>
              <w:t>PRÁCTICAS, ACTIVIDADES Y METODOLOGÍAS DE LA GESTIÓN DE ACTIVOS</w:t>
            </w:r>
          </w:p>
          <w:p w14:paraId="6782CAE7" w14:textId="77777777" w:rsidR="00087C41" w:rsidRPr="00E134C9" w:rsidRDefault="0023656F" w:rsidP="0023656F">
            <w:pPr>
              <w:contextualSpacing/>
              <w:jc w:val="both"/>
              <w:rPr>
                <w:rFonts w:ascii="Raleway" w:hAnsi="Raleway" w:cs="Arial"/>
                <w:szCs w:val="18"/>
              </w:rPr>
            </w:pPr>
            <w:r w:rsidRPr="00E134C9">
              <w:rPr>
                <w:rFonts w:ascii="Raleway" w:hAnsi="Raleway" w:cs="Arial"/>
                <w:szCs w:val="18"/>
              </w:rPr>
              <w:t>El equipo auditor y aquellos que revisan el informe de auditoría y toman la decisión de la certificación deben tener el conocimiento y la comprensión de las prácticas, actividades y metodologías pertinentes a la gestión de activos, así como de su aplicación.</w:t>
            </w:r>
          </w:p>
          <w:p w14:paraId="12AB1E9D" w14:textId="77777777" w:rsidR="0023656F" w:rsidRPr="00E134C9" w:rsidRDefault="0023656F" w:rsidP="0023656F">
            <w:pPr>
              <w:contextualSpacing/>
              <w:jc w:val="both"/>
              <w:rPr>
                <w:rFonts w:ascii="Raleway" w:hAnsi="Raleway" w:cs="Arial"/>
                <w:szCs w:val="18"/>
              </w:rPr>
            </w:pPr>
          </w:p>
          <w:p w14:paraId="3698A472" w14:textId="77777777" w:rsidR="0023656F" w:rsidRPr="00E134C9" w:rsidRDefault="0023656F" w:rsidP="0023656F">
            <w:pPr>
              <w:contextualSpacing/>
              <w:jc w:val="both"/>
              <w:rPr>
                <w:rFonts w:ascii="Raleway" w:hAnsi="Raleway" w:cs="Arial"/>
                <w:szCs w:val="18"/>
              </w:rPr>
            </w:pPr>
            <w:r w:rsidRPr="00E134C9">
              <w:rPr>
                <w:rFonts w:ascii="Raleway" w:hAnsi="Raleway" w:cs="Arial"/>
                <w:szCs w:val="18"/>
              </w:rPr>
              <w:t xml:space="preserve">NOTA: Las prácticas, actividades y metodologías de la gestión de activos generalmente implican un equilibrio entre los aspectos </w:t>
            </w:r>
            <w:r w:rsidRPr="00E134C9">
              <w:rPr>
                <w:rFonts w:ascii="Raleway" w:hAnsi="Raleway" w:cs="Arial"/>
                <w:szCs w:val="18"/>
              </w:rPr>
              <w:lastRenderedPageBreak/>
              <w:t>técnicos, financieros y no financieros, y pueden incluir lo siguiente:</w:t>
            </w:r>
          </w:p>
          <w:p w14:paraId="5190E3F5" w14:textId="77777777" w:rsidR="0023656F" w:rsidRPr="00E134C9" w:rsidRDefault="0023656F" w:rsidP="0023656F">
            <w:pPr>
              <w:contextualSpacing/>
              <w:jc w:val="both"/>
              <w:rPr>
                <w:rFonts w:ascii="Raleway" w:hAnsi="Raleway" w:cs="Arial"/>
                <w:szCs w:val="18"/>
              </w:rPr>
            </w:pPr>
          </w:p>
          <w:p w14:paraId="5DB1BB2C" w14:textId="77777777" w:rsidR="0023656F" w:rsidRPr="00E134C9" w:rsidRDefault="0023656F" w:rsidP="0023656F">
            <w:pPr>
              <w:pStyle w:val="Prrafodelista"/>
              <w:numPr>
                <w:ilvl w:val="0"/>
                <w:numId w:val="32"/>
              </w:numPr>
              <w:jc w:val="both"/>
              <w:rPr>
                <w:rFonts w:ascii="Raleway" w:hAnsi="Raleway" w:cs="Arial"/>
                <w:szCs w:val="18"/>
              </w:rPr>
            </w:pPr>
            <w:r w:rsidRPr="00E134C9">
              <w:rPr>
                <w:rFonts w:ascii="Raleway" w:hAnsi="Raleway" w:cs="Arial"/>
                <w:szCs w:val="18"/>
              </w:rPr>
              <w:t>las prácticas de registro de activos;</w:t>
            </w:r>
          </w:p>
          <w:p w14:paraId="5E096A60" w14:textId="77777777" w:rsidR="0023656F" w:rsidRPr="00E134C9" w:rsidRDefault="0023656F" w:rsidP="0023656F">
            <w:pPr>
              <w:pStyle w:val="Prrafodelista"/>
              <w:numPr>
                <w:ilvl w:val="0"/>
                <w:numId w:val="32"/>
              </w:numPr>
              <w:jc w:val="both"/>
              <w:rPr>
                <w:rFonts w:ascii="Raleway" w:hAnsi="Raleway" w:cs="Arial"/>
                <w:szCs w:val="18"/>
              </w:rPr>
            </w:pPr>
            <w:r w:rsidRPr="00E134C9">
              <w:rPr>
                <w:rFonts w:ascii="Raleway" w:hAnsi="Raleway" w:cs="Arial"/>
                <w:szCs w:val="18"/>
              </w:rPr>
              <w:t>los procesos de toma de decisión y priorización;</w:t>
            </w:r>
          </w:p>
          <w:p w14:paraId="3340DB06" w14:textId="77777777" w:rsidR="0023656F" w:rsidRPr="00E134C9" w:rsidRDefault="0023656F" w:rsidP="0023656F">
            <w:pPr>
              <w:pStyle w:val="Prrafodelista"/>
              <w:numPr>
                <w:ilvl w:val="0"/>
                <w:numId w:val="32"/>
              </w:numPr>
              <w:jc w:val="both"/>
              <w:rPr>
                <w:rFonts w:ascii="Raleway" w:hAnsi="Raleway" w:cs="Arial"/>
                <w:szCs w:val="18"/>
              </w:rPr>
            </w:pPr>
            <w:r w:rsidRPr="00E134C9">
              <w:rPr>
                <w:rFonts w:ascii="Raleway" w:hAnsi="Raleway" w:cs="Arial"/>
                <w:szCs w:val="18"/>
              </w:rPr>
              <w:t>las herramientas y los métodos relacionados a la gestión de activos;</w:t>
            </w:r>
          </w:p>
          <w:p w14:paraId="32D63E6F" w14:textId="77777777" w:rsidR="0023656F" w:rsidRPr="00E134C9" w:rsidRDefault="0023656F" w:rsidP="0023656F">
            <w:pPr>
              <w:pStyle w:val="Prrafodelista"/>
              <w:numPr>
                <w:ilvl w:val="0"/>
                <w:numId w:val="32"/>
              </w:numPr>
              <w:jc w:val="both"/>
              <w:rPr>
                <w:rFonts w:ascii="Raleway" w:hAnsi="Raleway" w:cs="Arial"/>
                <w:szCs w:val="18"/>
              </w:rPr>
            </w:pPr>
            <w:r w:rsidRPr="00E134C9">
              <w:rPr>
                <w:rFonts w:ascii="Raleway" w:hAnsi="Raleway" w:cs="Arial"/>
                <w:szCs w:val="18"/>
              </w:rPr>
              <w:t>el enfoque del costo del ciclo de vida (LCC, Life Cicle Cost);</w:t>
            </w:r>
          </w:p>
          <w:p w14:paraId="5C3843F6" w14:textId="77777777" w:rsidR="0023656F" w:rsidRPr="00E134C9" w:rsidRDefault="0023656F" w:rsidP="0023656F">
            <w:pPr>
              <w:pStyle w:val="Prrafodelista"/>
              <w:numPr>
                <w:ilvl w:val="0"/>
                <w:numId w:val="32"/>
              </w:numPr>
              <w:jc w:val="both"/>
              <w:rPr>
                <w:rFonts w:ascii="Raleway" w:hAnsi="Raleway" w:cs="Arial"/>
                <w:szCs w:val="18"/>
              </w:rPr>
            </w:pPr>
            <w:r w:rsidRPr="00E134C9">
              <w:rPr>
                <w:rFonts w:ascii="Raleway" w:hAnsi="Raleway" w:cs="Arial"/>
                <w:szCs w:val="18"/>
              </w:rPr>
              <w:t>los enfoques de la gestión del riesgo;</w:t>
            </w:r>
          </w:p>
          <w:p w14:paraId="6E1BB91F" w14:textId="77777777" w:rsidR="0023656F" w:rsidRPr="00E134C9" w:rsidRDefault="0023656F" w:rsidP="0023656F">
            <w:pPr>
              <w:pStyle w:val="Prrafodelista"/>
              <w:numPr>
                <w:ilvl w:val="0"/>
                <w:numId w:val="32"/>
              </w:numPr>
              <w:jc w:val="both"/>
              <w:rPr>
                <w:rFonts w:ascii="Raleway" w:hAnsi="Raleway" w:cs="Arial"/>
                <w:szCs w:val="18"/>
              </w:rPr>
            </w:pPr>
            <w:r w:rsidRPr="00E134C9">
              <w:rPr>
                <w:rFonts w:ascii="Raleway" w:hAnsi="Raleway" w:cs="Arial"/>
                <w:szCs w:val="18"/>
              </w:rPr>
              <w:t>el capital, la planificación operacional y de mantenimiento y la implementación;</w:t>
            </w:r>
          </w:p>
          <w:p w14:paraId="71306CD8" w14:textId="7444DB71" w:rsidR="0023656F" w:rsidRPr="00E134C9" w:rsidRDefault="0023656F" w:rsidP="0023656F">
            <w:pPr>
              <w:pStyle w:val="Prrafodelista"/>
              <w:numPr>
                <w:ilvl w:val="0"/>
                <w:numId w:val="32"/>
              </w:numPr>
              <w:jc w:val="both"/>
              <w:rPr>
                <w:rFonts w:ascii="Raleway" w:hAnsi="Raleway" w:cs="Arial"/>
                <w:szCs w:val="18"/>
              </w:rPr>
            </w:pPr>
            <w:r w:rsidRPr="00E134C9">
              <w:rPr>
                <w:rFonts w:ascii="Raleway" w:hAnsi="Raleway" w:cs="Arial"/>
                <w:szCs w:val="18"/>
              </w:rPr>
              <w:t>las técnicas estadísticas de muestreo.</w:t>
            </w:r>
          </w:p>
        </w:tc>
        <w:tc>
          <w:tcPr>
            <w:tcW w:w="4841" w:type="dxa"/>
          </w:tcPr>
          <w:p w14:paraId="69CC9845" w14:textId="77777777" w:rsidR="00361D54" w:rsidRPr="00E134C9" w:rsidRDefault="00361D54" w:rsidP="0058303D">
            <w:pPr>
              <w:contextualSpacing/>
              <w:jc w:val="both"/>
              <w:rPr>
                <w:rFonts w:ascii="Raleway" w:hAnsi="Raleway" w:cs="Arial"/>
                <w:szCs w:val="18"/>
              </w:rPr>
            </w:pPr>
          </w:p>
          <w:p w14:paraId="68FA8E5E" w14:textId="77777777" w:rsidR="00361D54" w:rsidRPr="00E134C9" w:rsidRDefault="00361D54" w:rsidP="0058303D">
            <w:pPr>
              <w:contextualSpacing/>
              <w:jc w:val="both"/>
              <w:rPr>
                <w:rFonts w:ascii="Raleway" w:hAnsi="Raleway" w:cs="Arial"/>
                <w:szCs w:val="18"/>
              </w:rPr>
            </w:pPr>
          </w:p>
        </w:tc>
      </w:tr>
      <w:tr w:rsidR="00361D54" w:rsidRPr="00E134C9" w14:paraId="57923FBF" w14:textId="77777777" w:rsidTr="00E134C9">
        <w:trPr>
          <w:jc w:val="center"/>
        </w:trPr>
        <w:tc>
          <w:tcPr>
            <w:tcW w:w="5949" w:type="dxa"/>
          </w:tcPr>
          <w:p w14:paraId="5083045C" w14:textId="4676FE95" w:rsidR="00361D54" w:rsidRPr="00E134C9" w:rsidRDefault="00361D54" w:rsidP="0058303D">
            <w:pPr>
              <w:autoSpaceDE w:val="0"/>
              <w:autoSpaceDN w:val="0"/>
              <w:adjustRightInd w:val="0"/>
              <w:contextualSpacing/>
              <w:jc w:val="both"/>
              <w:rPr>
                <w:rFonts w:ascii="Raleway" w:hAnsi="Raleway" w:cs="Arial"/>
                <w:b/>
                <w:szCs w:val="18"/>
              </w:rPr>
            </w:pPr>
            <w:r w:rsidRPr="00E134C9">
              <w:rPr>
                <w:rFonts w:ascii="Raleway" w:hAnsi="Raleway" w:cs="Arial"/>
                <w:b/>
                <w:szCs w:val="18"/>
              </w:rPr>
              <w:lastRenderedPageBreak/>
              <w:t xml:space="preserve">5.3 </w:t>
            </w:r>
            <w:r w:rsidR="006E1F0D" w:rsidRPr="00E134C9">
              <w:rPr>
                <w:rFonts w:ascii="Raleway" w:hAnsi="Raleway" w:cs="Arial"/>
                <w:b/>
                <w:szCs w:val="18"/>
              </w:rPr>
              <w:t>NORMAS DE SISTEMA DE GESTIÓN DE ACTIVOS Y DOCUMENTOS NORMATIVOS</w:t>
            </w:r>
          </w:p>
          <w:p w14:paraId="7EB01DAB" w14:textId="77777777" w:rsidR="00087C41" w:rsidRPr="00E134C9" w:rsidRDefault="006E1F0D" w:rsidP="0058303D">
            <w:pPr>
              <w:pStyle w:val="Textoindependiente"/>
              <w:contextualSpacing/>
              <w:rPr>
                <w:rFonts w:ascii="Raleway" w:hAnsi="Raleway"/>
                <w:color w:val="auto"/>
                <w:sz w:val="18"/>
                <w:szCs w:val="18"/>
              </w:rPr>
            </w:pPr>
            <w:r w:rsidRPr="00E134C9">
              <w:rPr>
                <w:rFonts w:ascii="Raleway" w:hAnsi="Raleway"/>
                <w:color w:val="auto"/>
                <w:sz w:val="18"/>
                <w:szCs w:val="18"/>
              </w:rPr>
              <w:t>El equipo de auditoría y aquellos que revisen el informe de auditoría y tomen la decisión de la certificación deben tener el conocimiento y comprensión de:</w:t>
            </w:r>
          </w:p>
          <w:p w14:paraId="53BC7078" w14:textId="77777777" w:rsidR="006E1F0D" w:rsidRPr="00E134C9" w:rsidRDefault="006E1F0D" w:rsidP="0058303D">
            <w:pPr>
              <w:pStyle w:val="Textoindependiente"/>
              <w:contextualSpacing/>
              <w:rPr>
                <w:rFonts w:ascii="Raleway" w:hAnsi="Raleway"/>
                <w:color w:val="auto"/>
                <w:sz w:val="18"/>
                <w:szCs w:val="18"/>
              </w:rPr>
            </w:pPr>
          </w:p>
          <w:p w14:paraId="3F1DC05E" w14:textId="60A147B5" w:rsidR="006E1F0D" w:rsidRPr="00E134C9" w:rsidRDefault="006E1F0D" w:rsidP="006E1F0D">
            <w:pPr>
              <w:pStyle w:val="Textoindependiente"/>
              <w:numPr>
                <w:ilvl w:val="0"/>
                <w:numId w:val="33"/>
              </w:numPr>
              <w:contextualSpacing/>
              <w:rPr>
                <w:rFonts w:ascii="Raleway" w:hAnsi="Raleway"/>
                <w:color w:val="auto"/>
                <w:sz w:val="18"/>
                <w:szCs w:val="18"/>
              </w:rPr>
            </w:pPr>
            <w:r w:rsidRPr="00E134C9">
              <w:rPr>
                <w:rFonts w:ascii="Raleway" w:hAnsi="Raleway"/>
                <w:color w:val="auto"/>
                <w:sz w:val="18"/>
                <w:szCs w:val="18"/>
              </w:rPr>
              <w:t>las normas de sistemas de gestión de activos pertinentes (ISO 55000, ISO 55001) y otros documentos normativos utilizados en el proceso de certificación y en diferentes situaciones de auditoría;</w:t>
            </w:r>
          </w:p>
          <w:p w14:paraId="1CBD79E6" w14:textId="77777777" w:rsidR="006E1F0D" w:rsidRPr="00E134C9" w:rsidRDefault="006E1F0D" w:rsidP="006E1F0D">
            <w:pPr>
              <w:pStyle w:val="Textoindependiente"/>
              <w:numPr>
                <w:ilvl w:val="0"/>
                <w:numId w:val="33"/>
              </w:numPr>
              <w:contextualSpacing/>
              <w:rPr>
                <w:rFonts w:ascii="Raleway" w:hAnsi="Raleway"/>
                <w:color w:val="auto"/>
                <w:sz w:val="18"/>
                <w:szCs w:val="18"/>
              </w:rPr>
            </w:pPr>
            <w:r w:rsidRPr="00E134C9">
              <w:rPr>
                <w:rFonts w:ascii="Raleway" w:hAnsi="Raleway"/>
                <w:color w:val="auto"/>
                <w:sz w:val="18"/>
                <w:szCs w:val="18"/>
              </w:rPr>
              <w:t>la aplicación de las normas de sistemas de gestión de activos pertinentes, incluyendo la norma ISO 55002;</w:t>
            </w:r>
          </w:p>
          <w:p w14:paraId="7A18F581" w14:textId="2D2D181D" w:rsidR="006E1F0D" w:rsidRPr="00E134C9" w:rsidRDefault="006E1F0D" w:rsidP="006E1F0D">
            <w:pPr>
              <w:pStyle w:val="Textoindependiente"/>
              <w:numPr>
                <w:ilvl w:val="0"/>
                <w:numId w:val="33"/>
              </w:numPr>
              <w:contextualSpacing/>
              <w:rPr>
                <w:rFonts w:ascii="Raleway" w:hAnsi="Raleway"/>
                <w:color w:val="auto"/>
                <w:sz w:val="18"/>
                <w:szCs w:val="18"/>
              </w:rPr>
            </w:pPr>
            <w:r w:rsidRPr="00E134C9">
              <w:rPr>
                <w:rFonts w:ascii="Raleway" w:hAnsi="Raleway"/>
                <w:color w:val="auto"/>
                <w:sz w:val="18"/>
                <w:szCs w:val="18"/>
              </w:rPr>
              <w:t>la interacción entre los elementos de las normas de sistemas de gestión de activos y otros documentos pertinentes.</w:t>
            </w:r>
          </w:p>
        </w:tc>
        <w:tc>
          <w:tcPr>
            <w:tcW w:w="4841" w:type="dxa"/>
          </w:tcPr>
          <w:p w14:paraId="2A8F53E5" w14:textId="77777777" w:rsidR="00361D54" w:rsidRPr="00E134C9" w:rsidRDefault="00361D54" w:rsidP="0058303D">
            <w:pPr>
              <w:autoSpaceDE w:val="0"/>
              <w:autoSpaceDN w:val="0"/>
              <w:adjustRightInd w:val="0"/>
              <w:contextualSpacing/>
              <w:jc w:val="both"/>
              <w:rPr>
                <w:rFonts w:ascii="Raleway" w:hAnsi="Raleway"/>
                <w:szCs w:val="18"/>
                <w:lang w:val="es-ES_tradnl"/>
              </w:rPr>
            </w:pPr>
          </w:p>
        </w:tc>
      </w:tr>
      <w:tr w:rsidR="00361D54" w:rsidRPr="00E134C9" w14:paraId="317D3932" w14:textId="77777777" w:rsidTr="00E134C9">
        <w:trPr>
          <w:jc w:val="center"/>
        </w:trPr>
        <w:tc>
          <w:tcPr>
            <w:tcW w:w="5949" w:type="dxa"/>
          </w:tcPr>
          <w:p w14:paraId="20A46E23" w14:textId="6F4CF3AA" w:rsidR="00361D54" w:rsidRPr="00E134C9" w:rsidRDefault="00361D54" w:rsidP="0058303D">
            <w:pPr>
              <w:autoSpaceDE w:val="0"/>
              <w:autoSpaceDN w:val="0"/>
              <w:adjustRightInd w:val="0"/>
              <w:contextualSpacing/>
              <w:jc w:val="both"/>
              <w:rPr>
                <w:rFonts w:ascii="Raleway" w:hAnsi="Raleway" w:cs="Arial"/>
                <w:b/>
                <w:szCs w:val="18"/>
                <w:lang w:val="es-ES_tradnl"/>
              </w:rPr>
            </w:pPr>
            <w:r w:rsidRPr="00E134C9">
              <w:rPr>
                <w:rFonts w:ascii="Raleway" w:hAnsi="Raleway" w:cs="Arial"/>
                <w:b/>
                <w:szCs w:val="18"/>
                <w:lang w:val="es-ES_tradnl"/>
              </w:rPr>
              <w:t xml:space="preserve">5.4 </w:t>
            </w:r>
            <w:r w:rsidR="006E1F0D" w:rsidRPr="00E134C9">
              <w:rPr>
                <w:rFonts w:ascii="Raleway" w:hAnsi="Raleway" w:cs="Arial"/>
                <w:b/>
                <w:szCs w:val="18"/>
                <w:lang w:val="es-ES_tradnl"/>
              </w:rPr>
              <w:t>PRÁCTICAS DE GESTIÓN DE NEGOCIOS</w:t>
            </w:r>
          </w:p>
          <w:p w14:paraId="215FE308" w14:textId="77777777" w:rsidR="00361D54" w:rsidRPr="00E134C9" w:rsidRDefault="006E1F0D" w:rsidP="0058303D">
            <w:pPr>
              <w:contextualSpacing/>
              <w:jc w:val="both"/>
              <w:rPr>
                <w:rFonts w:ascii="Raleway" w:hAnsi="Raleway" w:cs="Arial"/>
                <w:szCs w:val="18"/>
                <w:lang w:val="es-ES_tradnl"/>
              </w:rPr>
            </w:pPr>
            <w:r w:rsidRPr="00E134C9">
              <w:rPr>
                <w:rFonts w:ascii="Raleway" w:hAnsi="Raleway" w:cs="Arial"/>
                <w:szCs w:val="18"/>
                <w:lang w:val="es-ES_tradnl"/>
              </w:rPr>
              <w:t>El equipo de auditoría y aquellos que revisen el informe de auditoría y tomen la decisión de la certificación deben tener el conocimiento y la comprensión, cuando corresponda, de:</w:t>
            </w:r>
          </w:p>
          <w:p w14:paraId="5BFB40F6" w14:textId="77777777" w:rsidR="006E1F0D" w:rsidRPr="00E134C9" w:rsidRDefault="006E1F0D" w:rsidP="0058303D">
            <w:pPr>
              <w:contextualSpacing/>
              <w:jc w:val="both"/>
              <w:rPr>
                <w:rFonts w:ascii="Raleway" w:hAnsi="Raleway" w:cs="Arial"/>
                <w:szCs w:val="18"/>
              </w:rPr>
            </w:pPr>
          </w:p>
          <w:p w14:paraId="51C18580" w14:textId="77777777" w:rsidR="006E1F0D" w:rsidRPr="00E134C9" w:rsidRDefault="006E1F0D" w:rsidP="006E1F0D">
            <w:pPr>
              <w:pStyle w:val="Prrafodelista"/>
              <w:numPr>
                <w:ilvl w:val="0"/>
                <w:numId w:val="34"/>
              </w:numPr>
              <w:jc w:val="both"/>
              <w:rPr>
                <w:rFonts w:ascii="Raleway" w:hAnsi="Raleway" w:cs="Arial"/>
                <w:szCs w:val="18"/>
              </w:rPr>
            </w:pPr>
            <w:r w:rsidRPr="00E134C9">
              <w:rPr>
                <w:rFonts w:ascii="Raleway" w:hAnsi="Raleway" w:cs="Arial"/>
                <w:szCs w:val="18"/>
              </w:rPr>
              <w:t>los enfoques para determinar el valor de los activos de la organización;</w:t>
            </w:r>
          </w:p>
          <w:p w14:paraId="5F21EFD5" w14:textId="52815987" w:rsidR="006E1F0D" w:rsidRPr="00E134C9" w:rsidRDefault="006E1F0D" w:rsidP="006E1F0D">
            <w:pPr>
              <w:pStyle w:val="Prrafodelista"/>
              <w:numPr>
                <w:ilvl w:val="0"/>
                <w:numId w:val="34"/>
              </w:numPr>
              <w:jc w:val="both"/>
              <w:rPr>
                <w:rFonts w:ascii="Raleway" w:hAnsi="Raleway" w:cs="Arial"/>
                <w:szCs w:val="18"/>
              </w:rPr>
            </w:pPr>
            <w:r w:rsidRPr="00E134C9">
              <w:rPr>
                <w:rFonts w:ascii="Raleway" w:hAnsi="Raleway" w:cs="Arial"/>
                <w:szCs w:val="18"/>
              </w:rPr>
              <w:t>la contratación externa</w:t>
            </w:r>
          </w:p>
        </w:tc>
        <w:tc>
          <w:tcPr>
            <w:tcW w:w="4841" w:type="dxa"/>
          </w:tcPr>
          <w:p w14:paraId="33FAA448" w14:textId="77777777" w:rsidR="00361D54" w:rsidRPr="00E134C9" w:rsidRDefault="00361D54" w:rsidP="0058303D">
            <w:pPr>
              <w:pStyle w:val="Default"/>
              <w:contextualSpacing/>
              <w:jc w:val="both"/>
              <w:rPr>
                <w:rFonts w:ascii="Raleway" w:hAnsi="Raleway"/>
                <w:color w:val="auto"/>
                <w:sz w:val="18"/>
                <w:szCs w:val="18"/>
              </w:rPr>
            </w:pPr>
          </w:p>
        </w:tc>
      </w:tr>
      <w:tr w:rsidR="00361D54" w:rsidRPr="00E134C9" w14:paraId="3A8414C9" w14:textId="77777777" w:rsidTr="00E134C9">
        <w:trPr>
          <w:jc w:val="center"/>
        </w:trPr>
        <w:tc>
          <w:tcPr>
            <w:tcW w:w="5949" w:type="dxa"/>
          </w:tcPr>
          <w:p w14:paraId="2C08013E" w14:textId="420871AB" w:rsidR="00361D54" w:rsidRPr="00E134C9" w:rsidRDefault="00361D54" w:rsidP="0058303D">
            <w:pPr>
              <w:autoSpaceDE w:val="0"/>
              <w:autoSpaceDN w:val="0"/>
              <w:adjustRightInd w:val="0"/>
              <w:contextualSpacing/>
              <w:jc w:val="both"/>
              <w:rPr>
                <w:rFonts w:ascii="Raleway" w:hAnsi="Raleway" w:cs="Arial"/>
                <w:b/>
                <w:szCs w:val="18"/>
                <w:lang w:val="es-ES_tradnl"/>
              </w:rPr>
            </w:pPr>
            <w:r w:rsidRPr="00E134C9">
              <w:rPr>
                <w:rFonts w:ascii="Raleway" w:hAnsi="Raleway" w:cs="Arial"/>
                <w:b/>
                <w:szCs w:val="18"/>
                <w:lang w:val="es-ES_tradnl"/>
              </w:rPr>
              <w:t xml:space="preserve">5.5 </w:t>
            </w:r>
            <w:r w:rsidR="003C05E1" w:rsidRPr="00E134C9">
              <w:rPr>
                <w:rFonts w:ascii="Raleway" w:hAnsi="Raleway" w:cs="Arial"/>
                <w:b/>
                <w:szCs w:val="18"/>
                <w:lang w:val="es-ES_tradnl"/>
              </w:rPr>
              <w:t>SECTOR DE NEGOCIO DEL CLIENTE</w:t>
            </w:r>
          </w:p>
          <w:p w14:paraId="4A246557" w14:textId="5044E40A" w:rsidR="00361D54" w:rsidRPr="00E134C9" w:rsidRDefault="003C05E1" w:rsidP="0058303D">
            <w:pPr>
              <w:autoSpaceDE w:val="0"/>
              <w:autoSpaceDN w:val="0"/>
              <w:adjustRightInd w:val="0"/>
              <w:contextualSpacing/>
              <w:jc w:val="both"/>
              <w:rPr>
                <w:rFonts w:ascii="Raleway" w:hAnsi="Raleway" w:cs="Arial"/>
                <w:szCs w:val="18"/>
                <w:lang w:val="es-ES_tradnl"/>
              </w:rPr>
            </w:pPr>
            <w:r w:rsidRPr="00E134C9">
              <w:rPr>
                <w:rFonts w:ascii="Raleway" w:hAnsi="Raleway" w:cs="Arial"/>
                <w:szCs w:val="18"/>
                <w:lang w:val="es-ES_tradnl"/>
              </w:rPr>
              <w:t>El equipo de auditoría y aquellos que revisen el informe de auditoría y tomen la decisión de la certificación deben tener el conocimiento y la comprensión, cuando corresponda, de la terminología, los procesos, la tecnología y los tipos de activos específicos al sector del cliente.</w:t>
            </w:r>
          </w:p>
        </w:tc>
        <w:tc>
          <w:tcPr>
            <w:tcW w:w="4841" w:type="dxa"/>
          </w:tcPr>
          <w:p w14:paraId="71508ED2" w14:textId="77777777" w:rsidR="00361D54" w:rsidRPr="00E134C9" w:rsidRDefault="00361D54" w:rsidP="0058303D">
            <w:pPr>
              <w:pStyle w:val="Default"/>
              <w:contextualSpacing/>
              <w:jc w:val="both"/>
              <w:rPr>
                <w:rFonts w:ascii="Raleway" w:hAnsi="Raleway"/>
                <w:color w:val="auto"/>
                <w:sz w:val="18"/>
                <w:szCs w:val="18"/>
              </w:rPr>
            </w:pPr>
          </w:p>
        </w:tc>
      </w:tr>
      <w:tr w:rsidR="00361D54" w:rsidRPr="00E134C9" w14:paraId="16D19082" w14:textId="77777777" w:rsidTr="00E134C9">
        <w:trPr>
          <w:jc w:val="center"/>
        </w:trPr>
        <w:tc>
          <w:tcPr>
            <w:tcW w:w="5949" w:type="dxa"/>
          </w:tcPr>
          <w:p w14:paraId="781E3EA7" w14:textId="16E34594" w:rsidR="00361D54" w:rsidRPr="00E134C9" w:rsidRDefault="00361D54" w:rsidP="0058303D">
            <w:pPr>
              <w:autoSpaceDE w:val="0"/>
              <w:autoSpaceDN w:val="0"/>
              <w:adjustRightInd w:val="0"/>
              <w:contextualSpacing/>
              <w:jc w:val="both"/>
              <w:rPr>
                <w:rFonts w:ascii="Raleway" w:hAnsi="Raleway" w:cs="Arial"/>
                <w:b/>
                <w:szCs w:val="18"/>
                <w:lang w:val="es-ES_tradnl"/>
              </w:rPr>
            </w:pPr>
            <w:r w:rsidRPr="00E134C9">
              <w:rPr>
                <w:rFonts w:ascii="Raleway" w:hAnsi="Raleway" w:cs="Arial"/>
                <w:b/>
                <w:szCs w:val="18"/>
                <w:lang w:val="es-ES_tradnl"/>
              </w:rPr>
              <w:t xml:space="preserve">5.6 </w:t>
            </w:r>
            <w:r w:rsidR="003C05E1" w:rsidRPr="00E134C9">
              <w:rPr>
                <w:rFonts w:ascii="Raleway" w:hAnsi="Raleway" w:cs="Arial"/>
                <w:b/>
                <w:szCs w:val="18"/>
                <w:lang w:val="es-ES_tradnl"/>
              </w:rPr>
              <w:t>PRODUCTOS Y SERVICIOS, PROCESOS Y ORGANIZACIÓN DEL CLIENTE</w:t>
            </w:r>
          </w:p>
          <w:p w14:paraId="5E5E6A8C" w14:textId="77777777" w:rsidR="00361D54" w:rsidRPr="00E134C9" w:rsidRDefault="003C05E1" w:rsidP="0058303D">
            <w:pPr>
              <w:autoSpaceDE w:val="0"/>
              <w:autoSpaceDN w:val="0"/>
              <w:adjustRightInd w:val="0"/>
              <w:contextualSpacing/>
              <w:jc w:val="both"/>
              <w:rPr>
                <w:rFonts w:ascii="Raleway" w:hAnsi="Raleway" w:cs="Arial"/>
                <w:szCs w:val="18"/>
                <w:lang w:val="es-ES_tradnl"/>
              </w:rPr>
            </w:pPr>
            <w:r w:rsidRPr="00E134C9">
              <w:rPr>
                <w:rFonts w:ascii="Raleway" w:hAnsi="Raleway" w:cs="Arial"/>
                <w:szCs w:val="18"/>
                <w:lang w:val="es-ES_tradnl"/>
              </w:rPr>
              <w:t>El equipo de auditoría y aquellos que revisen el informe de auditoría y tomen la decisión de la certificación deben conocer y comprender, cuando sea aplicable, lo siguiente relativo a los clientes:</w:t>
            </w:r>
          </w:p>
          <w:p w14:paraId="5EC87D23" w14:textId="77777777" w:rsidR="003C05E1" w:rsidRPr="00E134C9" w:rsidRDefault="003C05E1" w:rsidP="0058303D">
            <w:pPr>
              <w:autoSpaceDE w:val="0"/>
              <w:autoSpaceDN w:val="0"/>
              <w:adjustRightInd w:val="0"/>
              <w:contextualSpacing/>
              <w:jc w:val="both"/>
              <w:rPr>
                <w:rFonts w:ascii="Raleway" w:hAnsi="Raleway" w:cs="Arial"/>
                <w:szCs w:val="18"/>
                <w:lang w:val="es-ES_tradnl"/>
              </w:rPr>
            </w:pPr>
          </w:p>
          <w:p w14:paraId="5499E9E6" w14:textId="77777777" w:rsidR="003C05E1" w:rsidRPr="00E134C9" w:rsidRDefault="003C05E1" w:rsidP="003C05E1">
            <w:pPr>
              <w:pStyle w:val="Prrafodelista"/>
              <w:numPr>
                <w:ilvl w:val="0"/>
                <w:numId w:val="35"/>
              </w:numPr>
              <w:autoSpaceDE w:val="0"/>
              <w:autoSpaceDN w:val="0"/>
              <w:adjustRightInd w:val="0"/>
              <w:jc w:val="both"/>
              <w:rPr>
                <w:rFonts w:ascii="Raleway" w:hAnsi="Raleway" w:cs="Arial"/>
                <w:szCs w:val="18"/>
                <w:lang w:val="es-ES_tradnl"/>
              </w:rPr>
            </w:pPr>
            <w:r w:rsidRPr="00E134C9">
              <w:rPr>
                <w:rFonts w:ascii="Raleway" w:hAnsi="Raleway" w:cs="Arial"/>
                <w:szCs w:val="18"/>
                <w:lang w:val="es-ES_tradnl"/>
              </w:rPr>
              <w:t>los requisitos legales y reglamentarios;</w:t>
            </w:r>
          </w:p>
          <w:p w14:paraId="7F3191A3" w14:textId="77777777" w:rsidR="003C05E1" w:rsidRPr="00E134C9" w:rsidRDefault="003C05E1" w:rsidP="003C05E1">
            <w:pPr>
              <w:pStyle w:val="Prrafodelista"/>
              <w:numPr>
                <w:ilvl w:val="0"/>
                <w:numId w:val="35"/>
              </w:numPr>
              <w:autoSpaceDE w:val="0"/>
              <w:autoSpaceDN w:val="0"/>
              <w:adjustRightInd w:val="0"/>
              <w:jc w:val="both"/>
              <w:rPr>
                <w:rFonts w:ascii="Raleway" w:hAnsi="Raleway" w:cs="Arial"/>
                <w:szCs w:val="18"/>
                <w:lang w:val="es-ES_tradnl"/>
              </w:rPr>
            </w:pPr>
            <w:r w:rsidRPr="00E134C9">
              <w:rPr>
                <w:rFonts w:ascii="Raleway" w:hAnsi="Raleway" w:cs="Arial"/>
                <w:szCs w:val="18"/>
                <w:lang w:val="es-ES_tradnl"/>
              </w:rPr>
              <w:t>los requisitos contractuales clave y otros requisitos de las partes interesadas;</w:t>
            </w:r>
          </w:p>
          <w:p w14:paraId="306F49B5" w14:textId="77777777" w:rsidR="003C05E1" w:rsidRPr="00E134C9" w:rsidRDefault="003C05E1" w:rsidP="003C05E1">
            <w:pPr>
              <w:pStyle w:val="Prrafodelista"/>
              <w:numPr>
                <w:ilvl w:val="0"/>
                <w:numId w:val="35"/>
              </w:numPr>
              <w:autoSpaceDE w:val="0"/>
              <w:autoSpaceDN w:val="0"/>
              <w:adjustRightInd w:val="0"/>
              <w:jc w:val="both"/>
              <w:rPr>
                <w:rFonts w:ascii="Raleway" w:hAnsi="Raleway" w:cs="Arial"/>
                <w:szCs w:val="18"/>
                <w:lang w:val="es-ES_tradnl"/>
              </w:rPr>
            </w:pPr>
            <w:r w:rsidRPr="00E134C9">
              <w:rPr>
                <w:rFonts w:ascii="Raleway" w:hAnsi="Raleway" w:cs="Arial"/>
                <w:szCs w:val="18"/>
                <w:lang w:val="es-ES_tradnl"/>
              </w:rPr>
              <w:t>las actividades de gestión de activos y su relación con otras actividades de la organización;</w:t>
            </w:r>
          </w:p>
          <w:p w14:paraId="02D924A7" w14:textId="77777777" w:rsidR="003C05E1" w:rsidRPr="00E134C9" w:rsidRDefault="003C05E1" w:rsidP="003C05E1">
            <w:pPr>
              <w:pStyle w:val="Prrafodelista"/>
              <w:numPr>
                <w:ilvl w:val="0"/>
                <w:numId w:val="35"/>
              </w:numPr>
              <w:autoSpaceDE w:val="0"/>
              <w:autoSpaceDN w:val="0"/>
              <w:adjustRightInd w:val="0"/>
              <w:jc w:val="both"/>
              <w:rPr>
                <w:rFonts w:ascii="Raleway" w:hAnsi="Raleway" w:cs="Arial"/>
                <w:szCs w:val="18"/>
                <w:lang w:val="es-ES_tradnl"/>
              </w:rPr>
            </w:pPr>
            <w:r w:rsidRPr="00E134C9">
              <w:rPr>
                <w:rFonts w:ascii="Raleway" w:hAnsi="Raleway" w:cs="Arial"/>
                <w:szCs w:val="18"/>
                <w:lang w:val="es-ES_tradnl"/>
              </w:rPr>
              <w:t>el seguimiento y la medición del desempeño.</w:t>
            </w:r>
          </w:p>
          <w:p w14:paraId="3B56927E" w14:textId="6B2FF664" w:rsidR="003C05E1" w:rsidRPr="00E134C9" w:rsidRDefault="003C05E1" w:rsidP="003C05E1">
            <w:pPr>
              <w:autoSpaceDE w:val="0"/>
              <w:autoSpaceDN w:val="0"/>
              <w:adjustRightInd w:val="0"/>
              <w:jc w:val="both"/>
              <w:rPr>
                <w:rFonts w:ascii="Raleway" w:hAnsi="Raleway" w:cs="Arial"/>
                <w:szCs w:val="18"/>
                <w:lang w:val="es-ES_tradnl"/>
              </w:rPr>
            </w:pPr>
            <w:r w:rsidRPr="00E134C9">
              <w:rPr>
                <w:rFonts w:ascii="Raleway" w:hAnsi="Raleway" w:cs="Arial"/>
                <w:szCs w:val="18"/>
                <w:lang w:val="es-ES_tradnl"/>
              </w:rPr>
              <w:t>NOTA: Durante la etapa 1 de la auditoría se espera obtener el conocimiento específico de los requisitos anteriores.</w:t>
            </w:r>
          </w:p>
        </w:tc>
        <w:tc>
          <w:tcPr>
            <w:tcW w:w="4841" w:type="dxa"/>
          </w:tcPr>
          <w:p w14:paraId="033EAF23" w14:textId="77777777" w:rsidR="00361D54" w:rsidRPr="00E134C9" w:rsidRDefault="00361D54" w:rsidP="0058303D">
            <w:pPr>
              <w:pStyle w:val="Default"/>
              <w:contextualSpacing/>
              <w:jc w:val="both"/>
              <w:rPr>
                <w:rFonts w:ascii="Raleway" w:hAnsi="Raleway"/>
                <w:color w:val="auto"/>
                <w:sz w:val="18"/>
                <w:szCs w:val="18"/>
              </w:rPr>
            </w:pPr>
          </w:p>
        </w:tc>
      </w:tr>
      <w:tr w:rsidR="00361D54" w:rsidRPr="00E134C9" w14:paraId="72AB7659" w14:textId="77777777" w:rsidTr="00E134C9">
        <w:trPr>
          <w:trHeight w:val="283"/>
          <w:jc w:val="center"/>
        </w:trPr>
        <w:tc>
          <w:tcPr>
            <w:tcW w:w="5949" w:type="dxa"/>
            <w:shd w:val="clear" w:color="auto" w:fill="F2F2F2"/>
            <w:vAlign w:val="center"/>
          </w:tcPr>
          <w:p w14:paraId="2151B98A" w14:textId="1EEDF70D" w:rsidR="00361D54" w:rsidRPr="00E134C9" w:rsidRDefault="00361D54" w:rsidP="0058303D">
            <w:pPr>
              <w:autoSpaceDE w:val="0"/>
              <w:autoSpaceDN w:val="0"/>
              <w:adjustRightInd w:val="0"/>
              <w:contextualSpacing/>
              <w:jc w:val="both"/>
              <w:rPr>
                <w:rFonts w:ascii="Raleway" w:hAnsi="Raleway" w:cs="Arial"/>
                <w:b/>
                <w:szCs w:val="18"/>
              </w:rPr>
            </w:pPr>
            <w:r w:rsidRPr="00E134C9">
              <w:rPr>
                <w:rFonts w:ascii="Raleway" w:hAnsi="Raleway" w:cs="Arial"/>
                <w:b/>
                <w:szCs w:val="18"/>
              </w:rPr>
              <w:t xml:space="preserve">6 REQUISITOS DE COMPETENCIA PARA </w:t>
            </w:r>
            <w:r w:rsidR="003C05E1" w:rsidRPr="00E134C9">
              <w:rPr>
                <w:rFonts w:ascii="Raleway" w:hAnsi="Raleway" w:cs="Arial"/>
                <w:b/>
                <w:szCs w:val="18"/>
              </w:rPr>
              <w:t xml:space="preserve">OTRO </w:t>
            </w:r>
            <w:r w:rsidRPr="00E134C9">
              <w:rPr>
                <w:rFonts w:ascii="Raleway" w:hAnsi="Raleway" w:cs="Arial"/>
                <w:b/>
                <w:szCs w:val="18"/>
              </w:rPr>
              <w:t xml:space="preserve">PERSONAL </w:t>
            </w:r>
          </w:p>
        </w:tc>
        <w:tc>
          <w:tcPr>
            <w:tcW w:w="4841" w:type="dxa"/>
            <w:shd w:val="clear" w:color="auto" w:fill="F2F2F2"/>
            <w:vAlign w:val="center"/>
          </w:tcPr>
          <w:p w14:paraId="5747A5AB" w14:textId="77777777" w:rsidR="00361D54" w:rsidRPr="00E134C9" w:rsidRDefault="00361D54" w:rsidP="0058303D">
            <w:pPr>
              <w:autoSpaceDE w:val="0"/>
              <w:autoSpaceDN w:val="0"/>
              <w:adjustRightInd w:val="0"/>
              <w:contextualSpacing/>
              <w:jc w:val="center"/>
              <w:rPr>
                <w:rFonts w:ascii="Raleway" w:hAnsi="Raleway" w:cs="Arial"/>
                <w:b/>
                <w:bCs/>
                <w:szCs w:val="18"/>
                <w:lang w:val="es-ES_tradnl"/>
              </w:rPr>
            </w:pPr>
            <w:r w:rsidRPr="00E134C9">
              <w:rPr>
                <w:rFonts w:ascii="Raleway" w:hAnsi="Raleway" w:cs="Arial"/>
                <w:b/>
                <w:bCs/>
                <w:szCs w:val="18"/>
                <w:lang w:val="es-ES_tradnl"/>
              </w:rPr>
              <w:t>DOCUMENTO</w:t>
            </w:r>
          </w:p>
        </w:tc>
      </w:tr>
      <w:tr w:rsidR="00361D54" w:rsidRPr="00E134C9" w14:paraId="6C1C4F67" w14:textId="77777777" w:rsidTr="00E134C9">
        <w:trPr>
          <w:jc w:val="center"/>
        </w:trPr>
        <w:tc>
          <w:tcPr>
            <w:tcW w:w="5949" w:type="dxa"/>
          </w:tcPr>
          <w:p w14:paraId="2F88A1F7" w14:textId="77777777" w:rsidR="00361D54" w:rsidRPr="00E134C9" w:rsidRDefault="003C05E1" w:rsidP="0058303D">
            <w:pPr>
              <w:autoSpaceDE w:val="0"/>
              <w:autoSpaceDN w:val="0"/>
              <w:adjustRightInd w:val="0"/>
              <w:contextualSpacing/>
              <w:jc w:val="both"/>
              <w:rPr>
                <w:rFonts w:ascii="Raleway" w:hAnsi="Raleway" w:cs="Arial"/>
                <w:szCs w:val="18"/>
              </w:rPr>
            </w:pPr>
            <w:r w:rsidRPr="00E134C9">
              <w:rPr>
                <w:rFonts w:ascii="Raleway" w:hAnsi="Raleway" w:cs="Arial"/>
                <w:szCs w:val="18"/>
              </w:rPr>
              <w:t>Otro personal debe tener el conocimiento y la comprensión de los productos, los servicios y los tipos específicos de activos del sector del cliente.</w:t>
            </w:r>
          </w:p>
          <w:p w14:paraId="31571A0D" w14:textId="77777777" w:rsidR="003C05E1" w:rsidRPr="00E134C9" w:rsidRDefault="003C05E1" w:rsidP="0058303D">
            <w:pPr>
              <w:autoSpaceDE w:val="0"/>
              <w:autoSpaceDN w:val="0"/>
              <w:adjustRightInd w:val="0"/>
              <w:contextualSpacing/>
              <w:jc w:val="both"/>
              <w:rPr>
                <w:rFonts w:ascii="Raleway" w:hAnsi="Raleway" w:cs="Arial"/>
                <w:szCs w:val="18"/>
              </w:rPr>
            </w:pPr>
          </w:p>
          <w:p w14:paraId="01BC058F" w14:textId="726E6A84" w:rsidR="003C05E1" w:rsidRPr="00E134C9" w:rsidRDefault="003C05E1" w:rsidP="0058303D">
            <w:pPr>
              <w:autoSpaceDE w:val="0"/>
              <w:autoSpaceDN w:val="0"/>
              <w:adjustRightInd w:val="0"/>
              <w:contextualSpacing/>
              <w:jc w:val="both"/>
              <w:rPr>
                <w:rFonts w:ascii="Raleway" w:hAnsi="Raleway" w:cs="Arial"/>
                <w:szCs w:val="18"/>
              </w:rPr>
            </w:pPr>
            <w:r w:rsidRPr="00E134C9">
              <w:rPr>
                <w:rFonts w:ascii="Raleway" w:hAnsi="Raleway" w:cs="Arial"/>
                <w:szCs w:val="18"/>
              </w:rPr>
              <w:t>NOTA: Otro personal es el que leva a cabo la aplicación de la revisión para determinar la competencia requerida para el equipo de auditoría, seleccionar a los miembros del equipo auditor y determinar el tiempo de auditoría.</w:t>
            </w:r>
          </w:p>
        </w:tc>
        <w:tc>
          <w:tcPr>
            <w:tcW w:w="4841" w:type="dxa"/>
          </w:tcPr>
          <w:p w14:paraId="252DE0F8" w14:textId="77777777" w:rsidR="00361D54" w:rsidRPr="00E134C9" w:rsidRDefault="00361D54" w:rsidP="0058303D">
            <w:pPr>
              <w:autoSpaceDE w:val="0"/>
              <w:autoSpaceDN w:val="0"/>
              <w:adjustRightInd w:val="0"/>
              <w:contextualSpacing/>
              <w:jc w:val="both"/>
              <w:rPr>
                <w:rFonts w:ascii="Raleway" w:hAnsi="Raleway" w:cs="Arial"/>
                <w:szCs w:val="18"/>
              </w:rPr>
            </w:pPr>
          </w:p>
        </w:tc>
      </w:tr>
    </w:tbl>
    <w:p w14:paraId="7A09FCED" w14:textId="77777777" w:rsidR="00E87D07" w:rsidRPr="00E134C9" w:rsidRDefault="00E87D07" w:rsidP="00581C74">
      <w:pPr>
        <w:autoSpaceDE w:val="0"/>
        <w:autoSpaceDN w:val="0"/>
        <w:adjustRightInd w:val="0"/>
        <w:contextualSpacing/>
        <w:jc w:val="both"/>
        <w:rPr>
          <w:rFonts w:ascii="Raleway" w:hAnsi="Raleway" w:cs="Arial"/>
          <w:b/>
          <w:bCs/>
          <w:szCs w:val="18"/>
          <w:lang w:val="es-ES_tradnl"/>
        </w:rPr>
      </w:pPr>
    </w:p>
    <w:p w14:paraId="6C391252" w14:textId="77777777" w:rsidR="00A85FD2" w:rsidRPr="00E134C9" w:rsidRDefault="00A85FD2" w:rsidP="00581C74">
      <w:pPr>
        <w:autoSpaceDE w:val="0"/>
        <w:autoSpaceDN w:val="0"/>
        <w:adjustRightInd w:val="0"/>
        <w:contextualSpacing/>
        <w:jc w:val="both"/>
        <w:rPr>
          <w:rFonts w:ascii="Raleway" w:hAnsi="Raleway" w:cs="Arial"/>
          <w:b/>
          <w:bCs/>
          <w:szCs w:val="18"/>
          <w:lang w:val="es-ES_tradnl"/>
        </w:rPr>
      </w:pPr>
    </w:p>
    <w:sectPr w:rsidR="00A85FD2" w:rsidRPr="00E134C9" w:rsidSect="00F33A27">
      <w:headerReference w:type="default" r:id="rId9"/>
      <w:footerReference w:type="default" r:id="rId10"/>
      <w:headerReference w:type="first" r:id="rId11"/>
      <w:pgSz w:w="12240" w:h="15840" w:code="1"/>
      <w:pgMar w:top="720" w:right="720" w:bottom="720" w:left="720" w:header="737" w:footer="73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872162" w14:textId="77777777" w:rsidR="006C6C21" w:rsidRDefault="006C6C21">
      <w:r>
        <w:separator/>
      </w:r>
    </w:p>
  </w:endnote>
  <w:endnote w:type="continuationSeparator" w:id="0">
    <w:p w14:paraId="390701EC" w14:textId="77777777" w:rsidR="006C6C21" w:rsidRDefault="006C6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Raleway">
    <w:panose1 w:val="00000000000000000000"/>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72548D" w14:textId="13D279CF" w:rsidR="00581C74" w:rsidRPr="00E60C3C" w:rsidRDefault="00581C74" w:rsidP="00581C74">
    <w:pPr>
      <w:pStyle w:val="Piedepgina"/>
      <w:ind w:left="-1020" w:right="-1020"/>
      <w:jc w:val="center"/>
      <w:rPr>
        <w:szCs w:val="16"/>
      </w:rPr>
    </w:pPr>
    <w:bookmarkStart w:id="2" w:name="_Hlk486594621"/>
    <w:r w:rsidRPr="00581C74">
      <w:rPr>
        <w:szCs w:val="16"/>
      </w:rPr>
      <w:tab/>
    </w:r>
    <w:r w:rsidRPr="00581C74">
      <w:rPr>
        <w:szCs w:val="16"/>
      </w:rPr>
      <w:tab/>
    </w:r>
    <w:r w:rsidRPr="00E60C3C">
      <w:rPr>
        <w:szCs w:val="16"/>
      </w:rPr>
      <w:t xml:space="preserve">Página </w:t>
    </w:r>
    <w:r w:rsidRPr="00C210CB">
      <w:rPr>
        <w:bCs/>
        <w:szCs w:val="16"/>
      </w:rPr>
      <w:fldChar w:fldCharType="begin"/>
    </w:r>
    <w:r w:rsidRPr="00C210CB">
      <w:rPr>
        <w:bCs/>
        <w:szCs w:val="16"/>
      </w:rPr>
      <w:instrText>PAGE</w:instrText>
    </w:r>
    <w:r w:rsidRPr="00C210CB">
      <w:rPr>
        <w:bCs/>
        <w:szCs w:val="16"/>
      </w:rPr>
      <w:fldChar w:fldCharType="separate"/>
    </w:r>
    <w:r w:rsidR="00E134C9">
      <w:rPr>
        <w:bCs/>
        <w:noProof/>
        <w:szCs w:val="16"/>
      </w:rPr>
      <w:t>2</w:t>
    </w:r>
    <w:r w:rsidRPr="00C210CB">
      <w:rPr>
        <w:bCs/>
        <w:szCs w:val="16"/>
      </w:rPr>
      <w:fldChar w:fldCharType="end"/>
    </w:r>
    <w:r w:rsidRPr="00E60C3C">
      <w:rPr>
        <w:szCs w:val="16"/>
      </w:rPr>
      <w:t xml:space="preserve"> de </w:t>
    </w:r>
    <w:r w:rsidRPr="00C210CB">
      <w:rPr>
        <w:bCs/>
        <w:szCs w:val="16"/>
      </w:rPr>
      <w:fldChar w:fldCharType="begin"/>
    </w:r>
    <w:r w:rsidRPr="00C210CB">
      <w:rPr>
        <w:bCs/>
        <w:szCs w:val="16"/>
      </w:rPr>
      <w:instrText>NUMPAGES</w:instrText>
    </w:r>
    <w:r w:rsidRPr="00C210CB">
      <w:rPr>
        <w:bCs/>
        <w:szCs w:val="16"/>
      </w:rPr>
      <w:fldChar w:fldCharType="separate"/>
    </w:r>
    <w:r w:rsidR="00E134C9">
      <w:rPr>
        <w:bCs/>
        <w:noProof/>
        <w:szCs w:val="16"/>
      </w:rPr>
      <w:t>3</w:t>
    </w:r>
    <w:r w:rsidRPr="00C210CB">
      <w:rPr>
        <w:bCs/>
        <w:szCs w:val="16"/>
      </w:rPr>
      <w:fldChar w:fldCharType="end"/>
    </w:r>
  </w:p>
  <w:bookmarkEnd w:id="2"/>
  <w:p w14:paraId="5A227B17" w14:textId="77777777" w:rsidR="004405EE" w:rsidRPr="00581C74" w:rsidRDefault="004405EE" w:rsidP="00581C7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FA56D4" w14:textId="77777777" w:rsidR="006C6C21" w:rsidRDefault="006C6C21">
      <w:r>
        <w:separator/>
      </w:r>
    </w:p>
  </w:footnote>
  <w:footnote w:type="continuationSeparator" w:id="0">
    <w:p w14:paraId="6FF682E3" w14:textId="77777777" w:rsidR="006C6C21" w:rsidRDefault="006C6C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2719"/>
      <w:gridCol w:w="6257"/>
      <w:gridCol w:w="2040"/>
    </w:tblGrid>
    <w:tr w:rsidR="00C80E1C" w:rsidRPr="00E134C9" w14:paraId="5FB55DFA" w14:textId="77777777" w:rsidTr="00E134C9">
      <w:trPr>
        <w:trHeight w:val="850"/>
        <w:jc w:val="center"/>
      </w:trPr>
      <w:tc>
        <w:tcPr>
          <w:tcW w:w="2719" w:type="dxa"/>
          <w:tcBorders>
            <w:left w:val="nil"/>
          </w:tcBorders>
          <w:shd w:val="clear" w:color="auto" w:fill="auto"/>
          <w:vAlign w:val="center"/>
        </w:tcPr>
        <w:p w14:paraId="25C56071" w14:textId="4450CBFF" w:rsidR="00C80E1C" w:rsidRPr="00E134C9" w:rsidRDefault="00E134C9" w:rsidP="00EC7A40">
          <w:pPr>
            <w:pStyle w:val="Encabezado"/>
            <w:jc w:val="center"/>
            <w:rPr>
              <w:rFonts w:ascii="Raleway" w:hAnsi="Raleway"/>
            </w:rPr>
          </w:pPr>
          <w:r w:rsidRPr="00E134C9">
            <w:rPr>
              <w:rFonts w:ascii="Raleway" w:hAnsi="Raleway"/>
              <w:noProof/>
              <w:lang w:val="es-CO" w:eastAsia="es-CO"/>
            </w:rPr>
            <w:drawing>
              <wp:inline distT="0" distB="0" distL="0" distR="0" wp14:anchorId="6AAED8B1" wp14:editId="50BBDD16">
                <wp:extent cx="1304925" cy="353695"/>
                <wp:effectExtent l="0" t="0" r="9525" b="8255"/>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353695"/>
                        </a:xfrm>
                        <a:prstGeom prst="rect">
                          <a:avLst/>
                        </a:prstGeom>
                        <a:noFill/>
                      </pic:spPr>
                    </pic:pic>
                  </a:graphicData>
                </a:graphic>
              </wp:inline>
            </w:drawing>
          </w:r>
        </w:p>
      </w:tc>
      <w:tc>
        <w:tcPr>
          <w:tcW w:w="6257" w:type="dxa"/>
          <w:shd w:val="clear" w:color="auto" w:fill="auto"/>
          <w:vAlign w:val="center"/>
        </w:tcPr>
        <w:p w14:paraId="20118E71" w14:textId="77777777" w:rsidR="00C80E1C" w:rsidRPr="00E134C9" w:rsidRDefault="00C80E1C" w:rsidP="00EC7A40">
          <w:pPr>
            <w:pStyle w:val="Encabezado"/>
            <w:jc w:val="center"/>
            <w:rPr>
              <w:rFonts w:ascii="Raleway" w:hAnsi="Raleway"/>
              <w:sz w:val="20"/>
            </w:rPr>
          </w:pPr>
          <w:r w:rsidRPr="00E134C9">
            <w:rPr>
              <w:rFonts w:ascii="Raleway" w:hAnsi="Raleway"/>
              <w:sz w:val="20"/>
            </w:rPr>
            <w:t>LISTA DE VERIFICACION</w:t>
          </w:r>
        </w:p>
        <w:p w14:paraId="5C925227" w14:textId="77777777" w:rsidR="00C80E1C" w:rsidRPr="00E134C9" w:rsidRDefault="00C80E1C" w:rsidP="00EC7A40">
          <w:pPr>
            <w:pStyle w:val="Encabezado"/>
            <w:jc w:val="center"/>
            <w:rPr>
              <w:rFonts w:ascii="Raleway" w:hAnsi="Raleway"/>
              <w:sz w:val="20"/>
            </w:rPr>
          </w:pPr>
          <w:r w:rsidRPr="00E134C9">
            <w:rPr>
              <w:rFonts w:ascii="Raleway" w:hAnsi="Raleway"/>
              <w:sz w:val="20"/>
            </w:rPr>
            <w:t>ORGANISMO DE CERTIFICACIÓN DE SISTEMAS DE GESTIÓN</w:t>
          </w:r>
        </w:p>
        <w:p w14:paraId="7466787C" w14:textId="17537027" w:rsidR="00C80E1C" w:rsidRPr="00E134C9" w:rsidRDefault="00C80E1C" w:rsidP="00C80E1C">
          <w:pPr>
            <w:pStyle w:val="Encabezado"/>
            <w:jc w:val="center"/>
            <w:rPr>
              <w:rFonts w:ascii="Raleway" w:hAnsi="Raleway"/>
            </w:rPr>
          </w:pPr>
          <w:r w:rsidRPr="00E134C9">
            <w:rPr>
              <w:rFonts w:ascii="Raleway" w:hAnsi="Raleway"/>
              <w:sz w:val="20"/>
            </w:rPr>
            <w:t>ISO/IEC TS 17021-</w:t>
          </w:r>
          <w:r w:rsidR="00CD3767" w:rsidRPr="00E134C9">
            <w:rPr>
              <w:rFonts w:ascii="Raleway" w:hAnsi="Raleway"/>
              <w:sz w:val="20"/>
            </w:rPr>
            <w:t>5</w:t>
          </w:r>
        </w:p>
      </w:tc>
      <w:tc>
        <w:tcPr>
          <w:tcW w:w="2040" w:type="dxa"/>
          <w:tcBorders>
            <w:right w:val="nil"/>
          </w:tcBorders>
          <w:shd w:val="clear" w:color="auto" w:fill="auto"/>
          <w:vAlign w:val="center"/>
        </w:tcPr>
        <w:p w14:paraId="11923D91" w14:textId="77777777" w:rsidR="00E60C3C" w:rsidRPr="00E134C9" w:rsidRDefault="00E60C3C" w:rsidP="00E60C3C">
          <w:pPr>
            <w:pStyle w:val="Encabezado"/>
            <w:jc w:val="center"/>
            <w:rPr>
              <w:rFonts w:ascii="Raleway" w:hAnsi="Raleway"/>
              <w:sz w:val="16"/>
              <w:szCs w:val="16"/>
            </w:rPr>
          </w:pPr>
          <w:r w:rsidRPr="00E134C9">
            <w:rPr>
              <w:rFonts w:ascii="Raleway" w:hAnsi="Raleway"/>
              <w:sz w:val="16"/>
              <w:szCs w:val="16"/>
            </w:rPr>
            <w:t>Código: FR-3.3.2-56</w:t>
          </w:r>
        </w:p>
        <w:p w14:paraId="3250A4DD" w14:textId="77777777" w:rsidR="00E60C3C" w:rsidRPr="00E134C9" w:rsidRDefault="00E60C3C" w:rsidP="00E60C3C">
          <w:pPr>
            <w:pStyle w:val="Encabezado"/>
            <w:jc w:val="center"/>
            <w:rPr>
              <w:rFonts w:ascii="Raleway" w:hAnsi="Raleway"/>
              <w:sz w:val="16"/>
              <w:szCs w:val="16"/>
            </w:rPr>
          </w:pPr>
          <w:r w:rsidRPr="00E134C9">
            <w:rPr>
              <w:rFonts w:ascii="Raleway" w:hAnsi="Raleway"/>
              <w:sz w:val="16"/>
              <w:szCs w:val="16"/>
            </w:rPr>
            <w:t>Versión 01</w:t>
          </w:r>
        </w:p>
        <w:p w14:paraId="3469F3A9" w14:textId="0772D4AE" w:rsidR="00C80E1C" w:rsidRPr="00E134C9" w:rsidRDefault="00E60C3C" w:rsidP="00C210CB">
          <w:pPr>
            <w:pStyle w:val="Encabezado"/>
            <w:jc w:val="center"/>
            <w:rPr>
              <w:rFonts w:ascii="Raleway" w:hAnsi="Raleway"/>
              <w:sz w:val="16"/>
              <w:szCs w:val="16"/>
            </w:rPr>
          </w:pPr>
          <w:r w:rsidRPr="00E134C9">
            <w:rPr>
              <w:rFonts w:ascii="Raleway" w:hAnsi="Raleway"/>
              <w:sz w:val="16"/>
              <w:szCs w:val="16"/>
            </w:rPr>
            <w:t>Fecha: 2020-</w:t>
          </w:r>
          <w:r w:rsidR="00C210CB" w:rsidRPr="00E134C9">
            <w:rPr>
              <w:rFonts w:ascii="Raleway" w:hAnsi="Raleway"/>
              <w:sz w:val="16"/>
              <w:szCs w:val="16"/>
            </w:rPr>
            <w:t>03-06</w:t>
          </w:r>
        </w:p>
      </w:tc>
    </w:tr>
  </w:tbl>
  <w:p w14:paraId="4BE339E1" w14:textId="77777777" w:rsidR="00494DA4" w:rsidRPr="00D85A04" w:rsidRDefault="00494DA4">
    <w:pPr>
      <w:pStyle w:val="Encabezado"/>
      <w:rPr>
        <w:sz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3910"/>
      <w:gridCol w:w="4140"/>
      <w:gridCol w:w="1210"/>
      <w:gridCol w:w="50"/>
    </w:tblGrid>
    <w:tr w:rsidR="00494DA4" w:rsidRPr="00770EC1" w14:paraId="4A469A34" w14:textId="77777777">
      <w:trPr>
        <w:trHeight w:val="416"/>
      </w:trPr>
      <w:tc>
        <w:tcPr>
          <w:tcW w:w="1418" w:type="dxa"/>
          <w:vMerge w:val="restart"/>
          <w:vAlign w:val="center"/>
        </w:tcPr>
        <w:p w14:paraId="5B15343B" w14:textId="77777777" w:rsidR="00494DA4" w:rsidRPr="00770EC1" w:rsidRDefault="003E37B9" w:rsidP="00BB3346">
          <w:pPr>
            <w:rPr>
              <w:sz w:val="22"/>
            </w:rPr>
          </w:pPr>
          <w:r w:rsidRPr="00770EC1">
            <w:rPr>
              <w:noProof/>
              <w:sz w:val="22"/>
              <w:lang w:val="es-CO" w:eastAsia="es-CO"/>
            </w:rPr>
            <w:drawing>
              <wp:inline distT="0" distB="0" distL="0" distR="0" wp14:anchorId="647AE74A" wp14:editId="5A07F20D">
                <wp:extent cx="762000" cy="495300"/>
                <wp:effectExtent l="0" t="0" r="0" b="0"/>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495300"/>
                        </a:xfrm>
                        <a:prstGeom prst="rect">
                          <a:avLst/>
                        </a:prstGeom>
                        <a:noFill/>
                        <a:ln>
                          <a:noFill/>
                        </a:ln>
                      </pic:spPr>
                    </pic:pic>
                  </a:graphicData>
                </a:graphic>
              </wp:inline>
            </w:drawing>
          </w:r>
        </w:p>
      </w:tc>
      <w:tc>
        <w:tcPr>
          <w:tcW w:w="3910" w:type="dxa"/>
          <w:vMerge w:val="restart"/>
          <w:vAlign w:val="center"/>
        </w:tcPr>
        <w:p w14:paraId="57819C2A" w14:textId="77777777" w:rsidR="00494DA4" w:rsidRPr="00770EC1" w:rsidRDefault="00494DA4" w:rsidP="00770EC1">
          <w:pPr>
            <w:pStyle w:val="Encabezado"/>
            <w:jc w:val="center"/>
            <w:rPr>
              <w:rFonts w:ascii="Arial" w:hAnsi="Arial" w:cs="Arial"/>
              <w:sz w:val="20"/>
              <w:szCs w:val="20"/>
            </w:rPr>
          </w:pPr>
        </w:p>
      </w:tc>
      <w:tc>
        <w:tcPr>
          <w:tcW w:w="4140" w:type="dxa"/>
          <w:vAlign w:val="center"/>
        </w:tcPr>
        <w:p w14:paraId="2250E435" w14:textId="77777777" w:rsidR="00494DA4" w:rsidRPr="00770EC1" w:rsidRDefault="00494DA4" w:rsidP="00BB3346">
          <w:pPr>
            <w:rPr>
              <w:rFonts w:ascii="Arial" w:hAnsi="Arial" w:cs="Arial"/>
              <w:sz w:val="16"/>
              <w:lang w:val="pt-BR"/>
            </w:rPr>
          </w:pPr>
          <w:r w:rsidRPr="00770EC1">
            <w:rPr>
              <w:rFonts w:ascii="Arial" w:hAnsi="Arial" w:cs="Arial"/>
              <w:sz w:val="16"/>
              <w:lang w:val="pt-BR"/>
            </w:rPr>
            <w:t>Código N</w:t>
          </w:r>
          <w:r w:rsidRPr="00770EC1">
            <w:rPr>
              <w:rFonts w:ascii="Arial" w:hAnsi="Arial" w:cs="Arial"/>
              <w:sz w:val="16"/>
            </w:rPr>
            <w:sym w:font="Symbol" w:char="F0B0"/>
          </w:r>
          <w:r w:rsidRPr="00770EC1">
            <w:rPr>
              <w:rFonts w:ascii="Arial" w:hAnsi="Arial" w:cs="Arial"/>
              <w:sz w:val="16"/>
              <w:lang w:val="pt-BR"/>
            </w:rPr>
            <w:t xml:space="preserve"> :</w:t>
          </w:r>
        </w:p>
        <w:p w14:paraId="144F7CC7" w14:textId="77777777" w:rsidR="00494DA4" w:rsidRPr="00770EC1" w:rsidRDefault="00494DA4" w:rsidP="00BB3346">
          <w:pPr>
            <w:rPr>
              <w:rFonts w:ascii="Arial" w:hAnsi="Arial" w:cs="Arial"/>
              <w:sz w:val="16"/>
              <w:lang w:val="pt-BR"/>
            </w:rPr>
          </w:pPr>
          <w:r w:rsidRPr="00770EC1">
            <w:rPr>
              <w:rFonts w:ascii="Arial" w:hAnsi="Arial" w:cs="Arial"/>
              <w:sz w:val="16"/>
              <w:lang w:val="pt-BR"/>
            </w:rPr>
            <w:t>ECA-MC-C03</w:t>
          </w:r>
        </w:p>
      </w:tc>
      <w:tc>
        <w:tcPr>
          <w:tcW w:w="1260" w:type="dxa"/>
          <w:gridSpan w:val="2"/>
          <w:vAlign w:val="center"/>
        </w:tcPr>
        <w:p w14:paraId="4872A89F" w14:textId="77777777" w:rsidR="00494DA4" w:rsidRPr="00770EC1" w:rsidRDefault="00494DA4" w:rsidP="00770EC1">
          <w:pPr>
            <w:jc w:val="center"/>
            <w:rPr>
              <w:rFonts w:ascii="Arial" w:hAnsi="Arial" w:cs="Arial"/>
              <w:sz w:val="16"/>
              <w:lang w:val="es-CR"/>
            </w:rPr>
          </w:pPr>
          <w:r w:rsidRPr="00770EC1">
            <w:rPr>
              <w:rFonts w:ascii="Arial" w:hAnsi="Arial" w:cs="Arial"/>
              <w:sz w:val="16"/>
              <w:lang w:val="es-CR"/>
            </w:rPr>
            <w:t>Páginas:</w:t>
          </w:r>
        </w:p>
        <w:p w14:paraId="71BBBCCB" w14:textId="77777777" w:rsidR="00494DA4" w:rsidRPr="00770EC1" w:rsidRDefault="00494DA4" w:rsidP="00770EC1">
          <w:pPr>
            <w:jc w:val="center"/>
            <w:rPr>
              <w:rFonts w:ascii="Arial" w:hAnsi="Arial" w:cs="Arial"/>
              <w:sz w:val="16"/>
            </w:rPr>
          </w:pPr>
          <w:r w:rsidRPr="00770EC1">
            <w:rPr>
              <w:rStyle w:val="Nmerodepgina"/>
              <w:rFonts w:ascii="Arial" w:hAnsi="Arial" w:cs="Arial"/>
              <w:sz w:val="16"/>
            </w:rPr>
            <w:fldChar w:fldCharType="begin"/>
          </w:r>
          <w:r w:rsidRPr="00770EC1">
            <w:rPr>
              <w:rStyle w:val="Nmerodepgina"/>
              <w:rFonts w:ascii="Arial" w:hAnsi="Arial" w:cs="Arial"/>
              <w:sz w:val="16"/>
            </w:rPr>
            <w:instrText xml:space="preserve"> PAGE </w:instrText>
          </w:r>
          <w:r w:rsidRPr="00770EC1">
            <w:rPr>
              <w:rStyle w:val="Nmerodepgina"/>
              <w:rFonts w:ascii="Arial" w:hAnsi="Arial" w:cs="Arial"/>
              <w:sz w:val="16"/>
            </w:rPr>
            <w:fldChar w:fldCharType="separate"/>
          </w:r>
          <w:r w:rsidRPr="00770EC1">
            <w:rPr>
              <w:rStyle w:val="Nmerodepgina"/>
              <w:rFonts w:ascii="Arial" w:hAnsi="Arial" w:cs="Arial"/>
              <w:noProof/>
              <w:sz w:val="16"/>
            </w:rPr>
            <w:t>1</w:t>
          </w:r>
          <w:r w:rsidRPr="00770EC1">
            <w:rPr>
              <w:rStyle w:val="Nmerodepgina"/>
              <w:rFonts w:ascii="Arial" w:hAnsi="Arial" w:cs="Arial"/>
              <w:sz w:val="16"/>
            </w:rPr>
            <w:fldChar w:fldCharType="end"/>
          </w:r>
          <w:r w:rsidRPr="00770EC1">
            <w:rPr>
              <w:rStyle w:val="Nmerodepgina"/>
              <w:rFonts w:ascii="Arial" w:hAnsi="Arial" w:cs="Arial"/>
              <w:sz w:val="16"/>
            </w:rPr>
            <w:t xml:space="preserve"> de </w:t>
          </w:r>
          <w:r w:rsidRPr="00770EC1">
            <w:rPr>
              <w:rStyle w:val="Nmerodepgina"/>
              <w:rFonts w:ascii="Arial" w:hAnsi="Arial" w:cs="Arial"/>
              <w:sz w:val="16"/>
            </w:rPr>
            <w:fldChar w:fldCharType="begin"/>
          </w:r>
          <w:r w:rsidRPr="00770EC1">
            <w:rPr>
              <w:rStyle w:val="Nmerodepgina"/>
              <w:rFonts w:ascii="Arial" w:hAnsi="Arial" w:cs="Arial"/>
              <w:sz w:val="16"/>
            </w:rPr>
            <w:instrText xml:space="preserve"> NUMPAGES </w:instrText>
          </w:r>
          <w:r w:rsidRPr="00770EC1">
            <w:rPr>
              <w:rStyle w:val="Nmerodepgina"/>
              <w:rFonts w:ascii="Arial" w:hAnsi="Arial" w:cs="Arial"/>
              <w:sz w:val="16"/>
            </w:rPr>
            <w:fldChar w:fldCharType="separate"/>
          </w:r>
          <w:r>
            <w:rPr>
              <w:rStyle w:val="Nmerodepgina"/>
              <w:rFonts w:ascii="Arial" w:hAnsi="Arial" w:cs="Arial"/>
              <w:noProof/>
              <w:sz w:val="16"/>
            </w:rPr>
            <w:t>30</w:t>
          </w:r>
          <w:r w:rsidRPr="00770EC1">
            <w:rPr>
              <w:rStyle w:val="Nmerodepgina"/>
              <w:rFonts w:ascii="Arial" w:hAnsi="Arial" w:cs="Arial"/>
              <w:sz w:val="16"/>
            </w:rPr>
            <w:fldChar w:fldCharType="end"/>
          </w:r>
        </w:p>
      </w:tc>
    </w:tr>
    <w:tr w:rsidR="00494DA4" w:rsidRPr="00770EC1" w14:paraId="10C0A1DB" w14:textId="77777777">
      <w:trPr>
        <w:trHeight w:val="416"/>
      </w:trPr>
      <w:tc>
        <w:tcPr>
          <w:tcW w:w="1418" w:type="dxa"/>
          <w:vMerge/>
          <w:vAlign w:val="center"/>
        </w:tcPr>
        <w:p w14:paraId="11968A72" w14:textId="77777777" w:rsidR="00494DA4" w:rsidRPr="00770EC1" w:rsidRDefault="00494DA4" w:rsidP="00BB3346">
          <w:pPr>
            <w:rPr>
              <w:sz w:val="22"/>
            </w:rPr>
          </w:pPr>
        </w:p>
      </w:tc>
      <w:tc>
        <w:tcPr>
          <w:tcW w:w="3910" w:type="dxa"/>
          <w:vMerge/>
          <w:vAlign w:val="center"/>
        </w:tcPr>
        <w:p w14:paraId="5749EAD0" w14:textId="77777777" w:rsidR="00494DA4" w:rsidRPr="00770EC1" w:rsidRDefault="00494DA4" w:rsidP="00770EC1">
          <w:pPr>
            <w:pStyle w:val="Encabezado"/>
            <w:jc w:val="center"/>
            <w:rPr>
              <w:rFonts w:ascii="Arial" w:hAnsi="Arial" w:cs="Arial"/>
              <w:color w:val="000000"/>
              <w:sz w:val="20"/>
              <w:szCs w:val="20"/>
            </w:rPr>
          </w:pPr>
        </w:p>
      </w:tc>
      <w:tc>
        <w:tcPr>
          <w:tcW w:w="4140" w:type="dxa"/>
          <w:vAlign w:val="center"/>
        </w:tcPr>
        <w:p w14:paraId="49C21EA1" w14:textId="77777777" w:rsidR="00494DA4" w:rsidRPr="00770EC1" w:rsidRDefault="00494DA4" w:rsidP="00BB3346">
          <w:pPr>
            <w:rPr>
              <w:rFonts w:ascii="Arial" w:hAnsi="Arial" w:cs="Arial"/>
              <w:sz w:val="16"/>
              <w:lang w:val="pt-BR"/>
            </w:rPr>
          </w:pPr>
        </w:p>
      </w:tc>
      <w:tc>
        <w:tcPr>
          <w:tcW w:w="1260" w:type="dxa"/>
          <w:gridSpan w:val="2"/>
          <w:vAlign w:val="center"/>
        </w:tcPr>
        <w:p w14:paraId="371DE400" w14:textId="77777777" w:rsidR="00494DA4" w:rsidRPr="00770EC1" w:rsidRDefault="00494DA4" w:rsidP="00770EC1">
          <w:pPr>
            <w:jc w:val="center"/>
            <w:rPr>
              <w:rFonts w:ascii="Arial" w:hAnsi="Arial" w:cs="Arial"/>
              <w:sz w:val="16"/>
              <w:lang w:val="es-CR"/>
            </w:rPr>
          </w:pPr>
        </w:p>
      </w:tc>
    </w:tr>
    <w:tr w:rsidR="00494DA4" w:rsidRPr="00770EC1" w14:paraId="0E60FF1C" w14:textId="77777777">
      <w:trPr>
        <w:trHeight w:val="428"/>
      </w:trPr>
      <w:tc>
        <w:tcPr>
          <w:tcW w:w="1418" w:type="dxa"/>
          <w:vMerge/>
          <w:vAlign w:val="center"/>
        </w:tcPr>
        <w:p w14:paraId="490DF778" w14:textId="77777777" w:rsidR="00494DA4" w:rsidRPr="00770EC1" w:rsidRDefault="00494DA4" w:rsidP="00BB3346">
          <w:pPr>
            <w:rPr>
              <w:noProof/>
              <w:sz w:val="22"/>
            </w:rPr>
          </w:pPr>
        </w:p>
      </w:tc>
      <w:tc>
        <w:tcPr>
          <w:tcW w:w="3910" w:type="dxa"/>
          <w:vMerge/>
          <w:vAlign w:val="center"/>
        </w:tcPr>
        <w:p w14:paraId="37DB972D" w14:textId="77777777" w:rsidR="00494DA4" w:rsidRPr="00770EC1" w:rsidRDefault="00494DA4" w:rsidP="00BB3346">
          <w:pPr>
            <w:rPr>
              <w:sz w:val="22"/>
            </w:rPr>
          </w:pPr>
        </w:p>
      </w:tc>
      <w:tc>
        <w:tcPr>
          <w:tcW w:w="4140" w:type="dxa"/>
          <w:vAlign w:val="center"/>
        </w:tcPr>
        <w:p w14:paraId="7E43785A" w14:textId="77777777" w:rsidR="00494DA4" w:rsidRPr="00770EC1" w:rsidRDefault="00494DA4" w:rsidP="00BB3346">
          <w:pPr>
            <w:pStyle w:val="Encabezado"/>
            <w:rPr>
              <w:rFonts w:ascii="Arial" w:hAnsi="Arial" w:cs="Arial"/>
              <w:sz w:val="16"/>
              <w:lang w:val="es-CR"/>
            </w:rPr>
          </w:pPr>
          <w:r w:rsidRPr="00770EC1">
            <w:rPr>
              <w:rFonts w:ascii="Arial" w:hAnsi="Arial" w:cs="Arial"/>
              <w:sz w:val="16"/>
              <w:lang w:val="es-CR"/>
            </w:rPr>
            <w:t>Fecha emisión:</w:t>
          </w:r>
        </w:p>
        <w:p w14:paraId="7D6D212F" w14:textId="77777777" w:rsidR="00494DA4" w:rsidRPr="00770EC1" w:rsidRDefault="00494DA4" w:rsidP="00BB3346">
          <w:pPr>
            <w:pStyle w:val="Encabezado"/>
            <w:rPr>
              <w:rFonts w:ascii="Arial" w:hAnsi="Arial" w:cs="Arial"/>
              <w:sz w:val="16"/>
              <w:lang w:val="es-CR"/>
            </w:rPr>
          </w:pPr>
          <w:r w:rsidRPr="00770EC1">
            <w:rPr>
              <w:rFonts w:ascii="Arial" w:hAnsi="Arial" w:cs="Arial"/>
              <w:sz w:val="16"/>
              <w:lang w:val="es-CR"/>
            </w:rPr>
            <w:t>11.04.2007</w:t>
          </w:r>
        </w:p>
      </w:tc>
      <w:tc>
        <w:tcPr>
          <w:tcW w:w="1260" w:type="dxa"/>
          <w:gridSpan w:val="2"/>
          <w:vAlign w:val="center"/>
        </w:tcPr>
        <w:p w14:paraId="5E9EF817" w14:textId="77777777" w:rsidR="00494DA4" w:rsidRPr="00770EC1" w:rsidRDefault="00494DA4" w:rsidP="00770EC1">
          <w:pPr>
            <w:jc w:val="center"/>
            <w:rPr>
              <w:rFonts w:ascii="Arial" w:hAnsi="Arial" w:cs="Arial"/>
              <w:sz w:val="16"/>
              <w:lang w:val="es-CR"/>
            </w:rPr>
          </w:pPr>
          <w:r w:rsidRPr="00770EC1">
            <w:rPr>
              <w:rFonts w:ascii="Arial" w:hAnsi="Arial" w:cs="Arial"/>
              <w:sz w:val="16"/>
              <w:lang w:val="es-CR"/>
            </w:rPr>
            <w:t>Versión:</w:t>
          </w:r>
        </w:p>
        <w:p w14:paraId="13A0797A" w14:textId="77777777" w:rsidR="00494DA4" w:rsidRPr="00770EC1" w:rsidRDefault="00494DA4" w:rsidP="00770EC1">
          <w:pPr>
            <w:jc w:val="center"/>
            <w:rPr>
              <w:rFonts w:ascii="Arial" w:hAnsi="Arial" w:cs="Arial"/>
              <w:sz w:val="16"/>
            </w:rPr>
          </w:pPr>
          <w:r w:rsidRPr="00770EC1">
            <w:rPr>
              <w:rFonts w:ascii="Arial" w:hAnsi="Arial" w:cs="Arial"/>
              <w:sz w:val="16"/>
              <w:lang w:val="es-CR"/>
            </w:rPr>
            <w:t>01</w:t>
          </w:r>
        </w:p>
      </w:tc>
    </w:tr>
    <w:tr w:rsidR="00494DA4" w14:paraId="58452650" w14:textId="77777777">
      <w:trPr>
        <w:gridAfter w:val="1"/>
        <w:wAfter w:w="50" w:type="dxa"/>
      </w:trPr>
      <w:tc>
        <w:tcPr>
          <w:tcW w:w="5328" w:type="dxa"/>
          <w:gridSpan w:val="2"/>
          <w:vAlign w:val="center"/>
        </w:tcPr>
        <w:p w14:paraId="3A279B15" w14:textId="77777777" w:rsidR="00494DA4" w:rsidRDefault="00494DA4" w:rsidP="00770EC1">
          <w:pPr>
            <w:pStyle w:val="Encabezado"/>
            <w:jc w:val="center"/>
          </w:pPr>
          <w:r w:rsidRPr="00770EC1">
            <w:rPr>
              <w:rFonts w:ascii="Arial" w:hAnsi="Arial" w:cs="Arial"/>
              <w:color w:val="000000"/>
              <w:sz w:val="20"/>
              <w:szCs w:val="20"/>
            </w:rPr>
            <w:t>NORMA INTE-ISO/IEC 17020:2000</w:t>
          </w:r>
        </w:p>
      </w:tc>
      <w:tc>
        <w:tcPr>
          <w:tcW w:w="5350" w:type="dxa"/>
          <w:gridSpan w:val="2"/>
          <w:vAlign w:val="center"/>
        </w:tcPr>
        <w:p w14:paraId="1C753A2A" w14:textId="77777777" w:rsidR="00494DA4" w:rsidRDefault="00494DA4" w:rsidP="00770EC1">
          <w:pPr>
            <w:pStyle w:val="Encabezado"/>
            <w:jc w:val="center"/>
          </w:pPr>
          <w:r w:rsidRPr="00770EC1">
            <w:rPr>
              <w:rFonts w:ascii="Arial" w:hAnsi="Arial" w:cs="Arial"/>
              <w:color w:val="000000"/>
              <w:sz w:val="20"/>
              <w:szCs w:val="20"/>
            </w:rPr>
            <w:t>CRITERIOS PARA LA EVALUACIÓN DE LA NORMA INTE-ISO/IEC 17020:2000</w:t>
          </w:r>
        </w:p>
      </w:tc>
    </w:tr>
  </w:tbl>
  <w:p w14:paraId="6FDBA8B8" w14:textId="77777777" w:rsidR="00494DA4" w:rsidRDefault="00494DA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2014F"/>
    <w:multiLevelType w:val="hybridMultilevel"/>
    <w:tmpl w:val="0936D72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3AC0913"/>
    <w:multiLevelType w:val="hybridMultilevel"/>
    <w:tmpl w:val="F4AAE196"/>
    <w:lvl w:ilvl="0" w:tplc="4E100FA4">
      <w:start w:val="6"/>
      <w:numFmt w:val="decimal"/>
      <w:lvlText w:val="%1."/>
      <w:lvlJc w:val="left"/>
      <w:pPr>
        <w:tabs>
          <w:tab w:val="num" w:pos="469"/>
        </w:tabs>
        <w:ind w:left="469" w:hanging="360"/>
      </w:pPr>
      <w:rPr>
        <w:rFonts w:hint="default"/>
      </w:rPr>
    </w:lvl>
    <w:lvl w:ilvl="1" w:tplc="623AD604">
      <w:start w:val="1"/>
      <w:numFmt w:val="lowerLetter"/>
      <w:lvlText w:val="%2."/>
      <w:lvlJc w:val="left"/>
      <w:pPr>
        <w:tabs>
          <w:tab w:val="num" w:pos="1189"/>
        </w:tabs>
        <w:ind w:left="1189" w:hanging="360"/>
      </w:pPr>
    </w:lvl>
    <w:lvl w:ilvl="2" w:tplc="D61A336E" w:tentative="1">
      <w:start w:val="1"/>
      <w:numFmt w:val="lowerRoman"/>
      <w:lvlText w:val="%3."/>
      <w:lvlJc w:val="right"/>
      <w:pPr>
        <w:tabs>
          <w:tab w:val="num" w:pos="1909"/>
        </w:tabs>
        <w:ind w:left="1909" w:hanging="180"/>
      </w:pPr>
    </w:lvl>
    <w:lvl w:ilvl="3" w:tplc="8F484772" w:tentative="1">
      <w:start w:val="1"/>
      <w:numFmt w:val="decimal"/>
      <w:lvlText w:val="%4."/>
      <w:lvlJc w:val="left"/>
      <w:pPr>
        <w:tabs>
          <w:tab w:val="num" w:pos="2629"/>
        </w:tabs>
        <w:ind w:left="2629" w:hanging="360"/>
      </w:pPr>
    </w:lvl>
    <w:lvl w:ilvl="4" w:tplc="6D908640" w:tentative="1">
      <w:start w:val="1"/>
      <w:numFmt w:val="lowerLetter"/>
      <w:lvlText w:val="%5."/>
      <w:lvlJc w:val="left"/>
      <w:pPr>
        <w:tabs>
          <w:tab w:val="num" w:pos="3349"/>
        </w:tabs>
        <w:ind w:left="3349" w:hanging="360"/>
      </w:pPr>
    </w:lvl>
    <w:lvl w:ilvl="5" w:tplc="CB1465FE" w:tentative="1">
      <w:start w:val="1"/>
      <w:numFmt w:val="lowerRoman"/>
      <w:lvlText w:val="%6."/>
      <w:lvlJc w:val="right"/>
      <w:pPr>
        <w:tabs>
          <w:tab w:val="num" w:pos="4069"/>
        </w:tabs>
        <w:ind w:left="4069" w:hanging="180"/>
      </w:pPr>
    </w:lvl>
    <w:lvl w:ilvl="6" w:tplc="59269614" w:tentative="1">
      <w:start w:val="1"/>
      <w:numFmt w:val="decimal"/>
      <w:lvlText w:val="%7."/>
      <w:lvlJc w:val="left"/>
      <w:pPr>
        <w:tabs>
          <w:tab w:val="num" w:pos="4789"/>
        </w:tabs>
        <w:ind w:left="4789" w:hanging="360"/>
      </w:pPr>
    </w:lvl>
    <w:lvl w:ilvl="7" w:tplc="2864FB3A" w:tentative="1">
      <w:start w:val="1"/>
      <w:numFmt w:val="lowerLetter"/>
      <w:lvlText w:val="%8."/>
      <w:lvlJc w:val="left"/>
      <w:pPr>
        <w:tabs>
          <w:tab w:val="num" w:pos="5509"/>
        </w:tabs>
        <w:ind w:left="5509" w:hanging="360"/>
      </w:pPr>
    </w:lvl>
    <w:lvl w:ilvl="8" w:tplc="AD669F8E" w:tentative="1">
      <w:start w:val="1"/>
      <w:numFmt w:val="lowerRoman"/>
      <w:lvlText w:val="%9."/>
      <w:lvlJc w:val="right"/>
      <w:pPr>
        <w:tabs>
          <w:tab w:val="num" w:pos="6229"/>
        </w:tabs>
        <w:ind w:left="6229" w:hanging="180"/>
      </w:pPr>
    </w:lvl>
  </w:abstractNum>
  <w:abstractNum w:abstractNumId="2">
    <w:nsid w:val="0410086E"/>
    <w:multiLevelType w:val="hybridMultilevel"/>
    <w:tmpl w:val="987672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9B506D5"/>
    <w:multiLevelType w:val="hybridMultilevel"/>
    <w:tmpl w:val="B51A5F82"/>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4">
    <w:nsid w:val="165747A7"/>
    <w:multiLevelType w:val="hybridMultilevel"/>
    <w:tmpl w:val="E670FE8C"/>
    <w:lvl w:ilvl="0" w:tplc="CFD6DC52">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6CD5F2B"/>
    <w:multiLevelType w:val="singleLevel"/>
    <w:tmpl w:val="3DCE82E2"/>
    <w:lvl w:ilvl="0">
      <w:start w:val="1"/>
      <w:numFmt w:val="lowerLetter"/>
      <w:lvlText w:val="%1)"/>
      <w:legacy w:legacy="1" w:legacySpace="0" w:legacyIndent="283"/>
      <w:lvlJc w:val="left"/>
      <w:pPr>
        <w:ind w:left="283" w:hanging="283"/>
      </w:pPr>
    </w:lvl>
  </w:abstractNum>
  <w:abstractNum w:abstractNumId="6">
    <w:nsid w:val="17EE37D3"/>
    <w:multiLevelType w:val="hybridMultilevel"/>
    <w:tmpl w:val="7C009390"/>
    <w:lvl w:ilvl="0" w:tplc="A3AA3DF6">
      <w:start w:val="5"/>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182D381B"/>
    <w:multiLevelType w:val="hybridMultilevel"/>
    <w:tmpl w:val="52923C8A"/>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8">
    <w:nsid w:val="1C1B7389"/>
    <w:multiLevelType w:val="singleLevel"/>
    <w:tmpl w:val="3DCE82E2"/>
    <w:lvl w:ilvl="0">
      <w:start w:val="1"/>
      <w:numFmt w:val="lowerLetter"/>
      <w:lvlText w:val="%1)"/>
      <w:legacy w:legacy="1" w:legacySpace="0" w:legacyIndent="283"/>
      <w:lvlJc w:val="left"/>
      <w:pPr>
        <w:ind w:left="283" w:hanging="283"/>
      </w:pPr>
    </w:lvl>
  </w:abstractNum>
  <w:abstractNum w:abstractNumId="9">
    <w:nsid w:val="26543118"/>
    <w:multiLevelType w:val="hybridMultilevel"/>
    <w:tmpl w:val="FE1887AE"/>
    <w:lvl w:ilvl="0" w:tplc="2A8A6B5E">
      <w:start w:val="12"/>
      <w:numFmt w:val="decimal"/>
      <w:lvlText w:val="%1."/>
      <w:lvlJc w:val="left"/>
      <w:pPr>
        <w:tabs>
          <w:tab w:val="num" w:pos="469"/>
        </w:tabs>
        <w:ind w:left="469" w:hanging="360"/>
      </w:pPr>
      <w:rPr>
        <w:rFonts w:hint="default"/>
      </w:rPr>
    </w:lvl>
    <w:lvl w:ilvl="1" w:tplc="501A57C2">
      <w:start w:val="1"/>
      <w:numFmt w:val="lowerLetter"/>
      <w:lvlText w:val="%2."/>
      <w:lvlJc w:val="left"/>
      <w:pPr>
        <w:tabs>
          <w:tab w:val="num" w:pos="1189"/>
        </w:tabs>
        <w:ind w:left="1189" w:hanging="360"/>
      </w:pPr>
    </w:lvl>
    <w:lvl w:ilvl="2" w:tplc="FE4C5130" w:tentative="1">
      <w:start w:val="1"/>
      <w:numFmt w:val="lowerRoman"/>
      <w:lvlText w:val="%3."/>
      <w:lvlJc w:val="right"/>
      <w:pPr>
        <w:tabs>
          <w:tab w:val="num" w:pos="1909"/>
        </w:tabs>
        <w:ind w:left="1909" w:hanging="180"/>
      </w:pPr>
    </w:lvl>
    <w:lvl w:ilvl="3" w:tplc="2D3A9944" w:tentative="1">
      <w:start w:val="1"/>
      <w:numFmt w:val="decimal"/>
      <w:lvlText w:val="%4."/>
      <w:lvlJc w:val="left"/>
      <w:pPr>
        <w:tabs>
          <w:tab w:val="num" w:pos="2629"/>
        </w:tabs>
        <w:ind w:left="2629" w:hanging="360"/>
      </w:pPr>
    </w:lvl>
    <w:lvl w:ilvl="4" w:tplc="2A9613F4" w:tentative="1">
      <w:start w:val="1"/>
      <w:numFmt w:val="lowerLetter"/>
      <w:lvlText w:val="%5."/>
      <w:lvlJc w:val="left"/>
      <w:pPr>
        <w:tabs>
          <w:tab w:val="num" w:pos="3349"/>
        </w:tabs>
        <w:ind w:left="3349" w:hanging="360"/>
      </w:pPr>
    </w:lvl>
    <w:lvl w:ilvl="5" w:tplc="EF226F74" w:tentative="1">
      <w:start w:val="1"/>
      <w:numFmt w:val="lowerRoman"/>
      <w:lvlText w:val="%6."/>
      <w:lvlJc w:val="right"/>
      <w:pPr>
        <w:tabs>
          <w:tab w:val="num" w:pos="4069"/>
        </w:tabs>
        <w:ind w:left="4069" w:hanging="180"/>
      </w:pPr>
    </w:lvl>
    <w:lvl w:ilvl="6" w:tplc="4D3C625A" w:tentative="1">
      <w:start w:val="1"/>
      <w:numFmt w:val="decimal"/>
      <w:lvlText w:val="%7."/>
      <w:lvlJc w:val="left"/>
      <w:pPr>
        <w:tabs>
          <w:tab w:val="num" w:pos="4789"/>
        </w:tabs>
        <w:ind w:left="4789" w:hanging="360"/>
      </w:pPr>
    </w:lvl>
    <w:lvl w:ilvl="7" w:tplc="866A2144" w:tentative="1">
      <w:start w:val="1"/>
      <w:numFmt w:val="lowerLetter"/>
      <w:lvlText w:val="%8."/>
      <w:lvlJc w:val="left"/>
      <w:pPr>
        <w:tabs>
          <w:tab w:val="num" w:pos="5509"/>
        </w:tabs>
        <w:ind w:left="5509" w:hanging="360"/>
      </w:pPr>
    </w:lvl>
    <w:lvl w:ilvl="8" w:tplc="9272A162" w:tentative="1">
      <w:start w:val="1"/>
      <w:numFmt w:val="lowerRoman"/>
      <w:lvlText w:val="%9."/>
      <w:lvlJc w:val="right"/>
      <w:pPr>
        <w:tabs>
          <w:tab w:val="num" w:pos="6229"/>
        </w:tabs>
        <w:ind w:left="6229" w:hanging="180"/>
      </w:pPr>
    </w:lvl>
  </w:abstractNum>
  <w:abstractNum w:abstractNumId="10">
    <w:nsid w:val="28E10B9C"/>
    <w:multiLevelType w:val="hybridMultilevel"/>
    <w:tmpl w:val="BC1039E0"/>
    <w:lvl w:ilvl="0" w:tplc="ABCE979C">
      <w:numFmt w:val="bullet"/>
      <w:lvlText w:val="-"/>
      <w:lvlJc w:val="left"/>
      <w:pPr>
        <w:ind w:left="720" w:hanging="360"/>
      </w:pPr>
      <w:rPr>
        <w:rFonts w:ascii="Century Gothic" w:eastAsia="Times New Roman"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8E50DAF"/>
    <w:multiLevelType w:val="hybridMultilevel"/>
    <w:tmpl w:val="DFF8B1FA"/>
    <w:lvl w:ilvl="0" w:tplc="999C6CEC">
      <w:start w:val="2"/>
      <w:numFmt w:val="bullet"/>
      <w:lvlText w:val="-"/>
      <w:lvlJc w:val="left"/>
      <w:pPr>
        <w:tabs>
          <w:tab w:val="num" w:pos="360"/>
        </w:tabs>
        <w:ind w:left="360" w:hanging="360"/>
      </w:pPr>
      <w:rPr>
        <w:rFonts w:ascii="Times New Roman" w:eastAsia="Times New Roman" w:hAnsi="Times New Roman" w:cs="Times New Roman" w:hint="default"/>
      </w:rPr>
    </w:lvl>
    <w:lvl w:ilvl="1" w:tplc="0C0A0019">
      <w:start w:val="1"/>
      <w:numFmt w:val="bullet"/>
      <w:lvlText w:val=""/>
      <w:lvlJc w:val="left"/>
      <w:pPr>
        <w:tabs>
          <w:tab w:val="num" w:pos="1080"/>
        </w:tabs>
        <w:ind w:left="1080" w:hanging="360"/>
      </w:pPr>
      <w:rPr>
        <w:rFonts w:ascii="Symbol" w:hAnsi="Symbol"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12">
    <w:nsid w:val="2C185A13"/>
    <w:multiLevelType w:val="singleLevel"/>
    <w:tmpl w:val="8D625722"/>
    <w:lvl w:ilvl="0">
      <w:start w:val="1"/>
      <w:numFmt w:val="lowerLetter"/>
      <w:lvlText w:val="%1)"/>
      <w:legacy w:legacy="1" w:legacySpace="0" w:legacyIndent="283"/>
      <w:lvlJc w:val="left"/>
      <w:pPr>
        <w:ind w:left="283" w:hanging="283"/>
      </w:pPr>
    </w:lvl>
  </w:abstractNum>
  <w:abstractNum w:abstractNumId="13">
    <w:nsid w:val="34305ECD"/>
    <w:multiLevelType w:val="hybridMultilevel"/>
    <w:tmpl w:val="58C2A698"/>
    <w:lvl w:ilvl="0" w:tplc="76261394">
      <w:start w:val="1"/>
      <w:numFmt w:val="lowerLetter"/>
      <w:lvlText w:val="%1)"/>
      <w:lvlJc w:val="left"/>
      <w:pPr>
        <w:ind w:left="720" w:hanging="360"/>
      </w:pPr>
      <w:rPr>
        <w:rFonts w:hint="default"/>
        <w:b/>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4">
    <w:nsid w:val="34624612"/>
    <w:multiLevelType w:val="hybridMultilevel"/>
    <w:tmpl w:val="5F26905E"/>
    <w:lvl w:ilvl="0" w:tplc="3E022808">
      <w:start w:val="3"/>
      <w:numFmt w:val="decimal"/>
      <w:lvlText w:val="%1."/>
      <w:lvlJc w:val="left"/>
      <w:pPr>
        <w:tabs>
          <w:tab w:val="num" w:pos="720"/>
        </w:tabs>
        <w:ind w:left="720" w:hanging="360"/>
      </w:pPr>
      <w:rPr>
        <w:rFonts w:hint="default"/>
      </w:rPr>
    </w:lvl>
    <w:lvl w:ilvl="1" w:tplc="1506D478" w:tentative="1">
      <w:start w:val="1"/>
      <w:numFmt w:val="lowerLetter"/>
      <w:lvlText w:val="%2."/>
      <w:lvlJc w:val="left"/>
      <w:pPr>
        <w:tabs>
          <w:tab w:val="num" w:pos="1440"/>
        </w:tabs>
        <w:ind w:left="1440" w:hanging="360"/>
      </w:pPr>
    </w:lvl>
    <w:lvl w:ilvl="2" w:tplc="A8FA0C68" w:tentative="1">
      <w:start w:val="1"/>
      <w:numFmt w:val="lowerRoman"/>
      <w:lvlText w:val="%3."/>
      <w:lvlJc w:val="right"/>
      <w:pPr>
        <w:tabs>
          <w:tab w:val="num" w:pos="2160"/>
        </w:tabs>
        <w:ind w:left="2160" w:hanging="180"/>
      </w:pPr>
    </w:lvl>
    <w:lvl w:ilvl="3" w:tplc="69B25938" w:tentative="1">
      <w:start w:val="1"/>
      <w:numFmt w:val="decimal"/>
      <w:lvlText w:val="%4."/>
      <w:lvlJc w:val="left"/>
      <w:pPr>
        <w:tabs>
          <w:tab w:val="num" w:pos="2880"/>
        </w:tabs>
        <w:ind w:left="2880" w:hanging="360"/>
      </w:pPr>
    </w:lvl>
    <w:lvl w:ilvl="4" w:tplc="28ACA8E4" w:tentative="1">
      <w:start w:val="1"/>
      <w:numFmt w:val="lowerLetter"/>
      <w:lvlText w:val="%5."/>
      <w:lvlJc w:val="left"/>
      <w:pPr>
        <w:tabs>
          <w:tab w:val="num" w:pos="3600"/>
        </w:tabs>
        <w:ind w:left="3600" w:hanging="360"/>
      </w:pPr>
    </w:lvl>
    <w:lvl w:ilvl="5" w:tplc="D2D27764" w:tentative="1">
      <w:start w:val="1"/>
      <w:numFmt w:val="lowerRoman"/>
      <w:lvlText w:val="%6."/>
      <w:lvlJc w:val="right"/>
      <w:pPr>
        <w:tabs>
          <w:tab w:val="num" w:pos="4320"/>
        </w:tabs>
        <w:ind w:left="4320" w:hanging="180"/>
      </w:pPr>
    </w:lvl>
    <w:lvl w:ilvl="6" w:tplc="AFD051D8" w:tentative="1">
      <w:start w:val="1"/>
      <w:numFmt w:val="decimal"/>
      <w:lvlText w:val="%7."/>
      <w:lvlJc w:val="left"/>
      <w:pPr>
        <w:tabs>
          <w:tab w:val="num" w:pos="5040"/>
        </w:tabs>
        <w:ind w:left="5040" w:hanging="360"/>
      </w:pPr>
    </w:lvl>
    <w:lvl w:ilvl="7" w:tplc="39EA4AAE" w:tentative="1">
      <w:start w:val="1"/>
      <w:numFmt w:val="lowerLetter"/>
      <w:lvlText w:val="%8."/>
      <w:lvlJc w:val="left"/>
      <w:pPr>
        <w:tabs>
          <w:tab w:val="num" w:pos="5760"/>
        </w:tabs>
        <w:ind w:left="5760" w:hanging="360"/>
      </w:pPr>
    </w:lvl>
    <w:lvl w:ilvl="8" w:tplc="6254867A" w:tentative="1">
      <w:start w:val="1"/>
      <w:numFmt w:val="lowerRoman"/>
      <w:lvlText w:val="%9."/>
      <w:lvlJc w:val="right"/>
      <w:pPr>
        <w:tabs>
          <w:tab w:val="num" w:pos="6480"/>
        </w:tabs>
        <w:ind w:left="6480" w:hanging="180"/>
      </w:pPr>
    </w:lvl>
  </w:abstractNum>
  <w:abstractNum w:abstractNumId="15">
    <w:nsid w:val="348C2546"/>
    <w:multiLevelType w:val="hybridMultilevel"/>
    <w:tmpl w:val="5016DC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39A23E54"/>
    <w:multiLevelType w:val="hybridMultilevel"/>
    <w:tmpl w:val="E670FE8C"/>
    <w:lvl w:ilvl="0" w:tplc="CFD6DC52">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BA55CC1"/>
    <w:multiLevelType w:val="hybridMultilevel"/>
    <w:tmpl w:val="CF569F08"/>
    <w:lvl w:ilvl="0" w:tplc="0C0A000F">
      <w:start w:val="5"/>
      <w:numFmt w:val="decimal"/>
      <w:lvlText w:val="%1"/>
      <w:lvlJc w:val="left"/>
      <w:pPr>
        <w:tabs>
          <w:tab w:val="num" w:pos="469"/>
        </w:tabs>
        <w:ind w:left="469" w:hanging="360"/>
      </w:pPr>
      <w:rPr>
        <w:rFonts w:hint="default"/>
      </w:rPr>
    </w:lvl>
    <w:lvl w:ilvl="1" w:tplc="0C0A0019" w:tentative="1">
      <w:start w:val="1"/>
      <w:numFmt w:val="lowerLetter"/>
      <w:lvlText w:val="%2."/>
      <w:lvlJc w:val="left"/>
      <w:pPr>
        <w:tabs>
          <w:tab w:val="num" w:pos="1189"/>
        </w:tabs>
        <w:ind w:left="1189" w:hanging="360"/>
      </w:pPr>
    </w:lvl>
    <w:lvl w:ilvl="2" w:tplc="0C0A001B" w:tentative="1">
      <w:start w:val="1"/>
      <w:numFmt w:val="lowerRoman"/>
      <w:lvlText w:val="%3."/>
      <w:lvlJc w:val="right"/>
      <w:pPr>
        <w:tabs>
          <w:tab w:val="num" w:pos="1909"/>
        </w:tabs>
        <w:ind w:left="1909" w:hanging="180"/>
      </w:pPr>
    </w:lvl>
    <w:lvl w:ilvl="3" w:tplc="0C0A000F" w:tentative="1">
      <w:start w:val="1"/>
      <w:numFmt w:val="decimal"/>
      <w:lvlText w:val="%4."/>
      <w:lvlJc w:val="left"/>
      <w:pPr>
        <w:tabs>
          <w:tab w:val="num" w:pos="2629"/>
        </w:tabs>
        <w:ind w:left="2629" w:hanging="360"/>
      </w:pPr>
    </w:lvl>
    <w:lvl w:ilvl="4" w:tplc="0C0A0019" w:tentative="1">
      <w:start w:val="1"/>
      <w:numFmt w:val="lowerLetter"/>
      <w:lvlText w:val="%5."/>
      <w:lvlJc w:val="left"/>
      <w:pPr>
        <w:tabs>
          <w:tab w:val="num" w:pos="3349"/>
        </w:tabs>
        <w:ind w:left="3349" w:hanging="360"/>
      </w:pPr>
    </w:lvl>
    <w:lvl w:ilvl="5" w:tplc="0C0A001B" w:tentative="1">
      <w:start w:val="1"/>
      <w:numFmt w:val="lowerRoman"/>
      <w:lvlText w:val="%6."/>
      <w:lvlJc w:val="right"/>
      <w:pPr>
        <w:tabs>
          <w:tab w:val="num" w:pos="4069"/>
        </w:tabs>
        <w:ind w:left="4069" w:hanging="180"/>
      </w:pPr>
    </w:lvl>
    <w:lvl w:ilvl="6" w:tplc="0C0A000F" w:tentative="1">
      <w:start w:val="1"/>
      <w:numFmt w:val="decimal"/>
      <w:lvlText w:val="%7."/>
      <w:lvlJc w:val="left"/>
      <w:pPr>
        <w:tabs>
          <w:tab w:val="num" w:pos="4789"/>
        </w:tabs>
        <w:ind w:left="4789" w:hanging="360"/>
      </w:pPr>
    </w:lvl>
    <w:lvl w:ilvl="7" w:tplc="0C0A0019" w:tentative="1">
      <w:start w:val="1"/>
      <w:numFmt w:val="lowerLetter"/>
      <w:lvlText w:val="%8."/>
      <w:lvlJc w:val="left"/>
      <w:pPr>
        <w:tabs>
          <w:tab w:val="num" w:pos="5509"/>
        </w:tabs>
        <w:ind w:left="5509" w:hanging="360"/>
      </w:pPr>
    </w:lvl>
    <w:lvl w:ilvl="8" w:tplc="0C0A001B" w:tentative="1">
      <w:start w:val="1"/>
      <w:numFmt w:val="lowerRoman"/>
      <w:lvlText w:val="%9."/>
      <w:lvlJc w:val="right"/>
      <w:pPr>
        <w:tabs>
          <w:tab w:val="num" w:pos="6229"/>
        </w:tabs>
        <w:ind w:left="6229" w:hanging="180"/>
      </w:pPr>
    </w:lvl>
  </w:abstractNum>
  <w:abstractNum w:abstractNumId="18">
    <w:nsid w:val="458C61F3"/>
    <w:multiLevelType w:val="hybridMultilevel"/>
    <w:tmpl w:val="590ECBAC"/>
    <w:lvl w:ilvl="0" w:tplc="D22C718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7695A06"/>
    <w:multiLevelType w:val="hybridMultilevel"/>
    <w:tmpl w:val="581E035E"/>
    <w:lvl w:ilvl="0" w:tplc="3C26EBC0">
      <w:start w:val="4"/>
      <w:numFmt w:val="decimal"/>
      <w:lvlText w:val="%1."/>
      <w:lvlJc w:val="left"/>
      <w:pPr>
        <w:tabs>
          <w:tab w:val="num" w:pos="469"/>
        </w:tabs>
        <w:ind w:left="469" w:hanging="360"/>
      </w:pPr>
      <w:rPr>
        <w:rFonts w:hint="default"/>
      </w:rPr>
    </w:lvl>
    <w:lvl w:ilvl="1" w:tplc="0C0A0019" w:tentative="1">
      <w:start w:val="1"/>
      <w:numFmt w:val="lowerLetter"/>
      <w:lvlText w:val="%2."/>
      <w:lvlJc w:val="left"/>
      <w:pPr>
        <w:tabs>
          <w:tab w:val="num" w:pos="1189"/>
        </w:tabs>
        <w:ind w:left="1189" w:hanging="360"/>
      </w:pPr>
    </w:lvl>
    <w:lvl w:ilvl="2" w:tplc="0C0A001B" w:tentative="1">
      <w:start w:val="1"/>
      <w:numFmt w:val="lowerRoman"/>
      <w:lvlText w:val="%3."/>
      <w:lvlJc w:val="right"/>
      <w:pPr>
        <w:tabs>
          <w:tab w:val="num" w:pos="1909"/>
        </w:tabs>
        <w:ind w:left="1909" w:hanging="180"/>
      </w:pPr>
    </w:lvl>
    <w:lvl w:ilvl="3" w:tplc="0C0A000F" w:tentative="1">
      <w:start w:val="1"/>
      <w:numFmt w:val="decimal"/>
      <w:lvlText w:val="%4."/>
      <w:lvlJc w:val="left"/>
      <w:pPr>
        <w:tabs>
          <w:tab w:val="num" w:pos="2629"/>
        </w:tabs>
        <w:ind w:left="2629" w:hanging="360"/>
      </w:pPr>
    </w:lvl>
    <w:lvl w:ilvl="4" w:tplc="0C0A0019" w:tentative="1">
      <w:start w:val="1"/>
      <w:numFmt w:val="lowerLetter"/>
      <w:lvlText w:val="%5."/>
      <w:lvlJc w:val="left"/>
      <w:pPr>
        <w:tabs>
          <w:tab w:val="num" w:pos="3349"/>
        </w:tabs>
        <w:ind w:left="3349" w:hanging="360"/>
      </w:pPr>
    </w:lvl>
    <w:lvl w:ilvl="5" w:tplc="0C0A001B" w:tentative="1">
      <w:start w:val="1"/>
      <w:numFmt w:val="lowerRoman"/>
      <w:lvlText w:val="%6."/>
      <w:lvlJc w:val="right"/>
      <w:pPr>
        <w:tabs>
          <w:tab w:val="num" w:pos="4069"/>
        </w:tabs>
        <w:ind w:left="4069" w:hanging="180"/>
      </w:pPr>
    </w:lvl>
    <w:lvl w:ilvl="6" w:tplc="0C0A000F" w:tentative="1">
      <w:start w:val="1"/>
      <w:numFmt w:val="decimal"/>
      <w:lvlText w:val="%7."/>
      <w:lvlJc w:val="left"/>
      <w:pPr>
        <w:tabs>
          <w:tab w:val="num" w:pos="4789"/>
        </w:tabs>
        <w:ind w:left="4789" w:hanging="360"/>
      </w:pPr>
    </w:lvl>
    <w:lvl w:ilvl="7" w:tplc="0C0A0019" w:tentative="1">
      <w:start w:val="1"/>
      <w:numFmt w:val="lowerLetter"/>
      <w:lvlText w:val="%8."/>
      <w:lvlJc w:val="left"/>
      <w:pPr>
        <w:tabs>
          <w:tab w:val="num" w:pos="5509"/>
        </w:tabs>
        <w:ind w:left="5509" w:hanging="360"/>
      </w:pPr>
    </w:lvl>
    <w:lvl w:ilvl="8" w:tplc="0C0A001B" w:tentative="1">
      <w:start w:val="1"/>
      <w:numFmt w:val="lowerRoman"/>
      <w:lvlText w:val="%9."/>
      <w:lvlJc w:val="right"/>
      <w:pPr>
        <w:tabs>
          <w:tab w:val="num" w:pos="6229"/>
        </w:tabs>
        <w:ind w:left="6229" w:hanging="180"/>
      </w:pPr>
    </w:lvl>
  </w:abstractNum>
  <w:abstractNum w:abstractNumId="20">
    <w:nsid w:val="47AB3AB4"/>
    <w:multiLevelType w:val="hybridMultilevel"/>
    <w:tmpl w:val="B8786A2C"/>
    <w:lvl w:ilvl="0" w:tplc="7E1A1B72">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1">
    <w:nsid w:val="4B2F14F3"/>
    <w:multiLevelType w:val="hybridMultilevel"/>
    <w:tmpl w:val="CD9C73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4B582AA2"/>
    <w:multiLevelType w:val="hybridMultilevel"/>
    <w:tmpl w:val="30385262"/>
    <w:lvl w:ilvl="0" w:tplc="F278A38E">
      <w:start w:val="1"/>
      <w:numFmt w:val="lowerLetter"/>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52B248BA"/>
    <w:multiLevelType w:val="hybridMultilevel"/>
    <w:tmpl w:val="72DE29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53B46D19"/>
    <w:multiLevelType w:val="multilevel"/>
    <w:tmpl w:val="69A0AA46"/>
    <w:lvl w:ilvl="0">
      <w:start w:val="5"/>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ascii="Arial" w:hAnsi="Arial" w:hint="default"/>
        <w:b/>
        <w:i w:val="0"/>
        <w:sz w:val="22"/>
        <w:szCs w:val="22"/>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5">
    <w:nsid w:val="57800258"/>
    <w:multiLevelType w:val="singleLevel"/>
    <w:tmpl w:val="3DCE82E2"/>
    <w:lvl w:ilvl="0">
      <w:start w:val="1"/>
      <w:numFmt w:val="lowerLetter"/>
      <w:lvlText w:val="%1)"/>
      <w:legacy w:legacy="1" w:legacySpace="0" w:legacyIndent="283"/>
      <w:lvlJc w:val="left"/>
      <w:pPr>
        <w:ind w:left="283" w:hanging="283"/>
      </w:pPr>
    </w:lvl>
  </w:abstractNum>
  <w:abstractNum w:abstractNumId="26">
    <w:nsid w:val="59EE42E0"/>
    <w:multiLevelType w:val="hybridMultilevel"/>
    <w:tmpl w:val="131EEC1E"/>
    <w:lvl w:ilvl="0" w:tplc="E6002152">
      <w:start w:val="1"/>
      <w:numFmt w:val="lowerLetter"/>
      <w:lvlText w:val="%1)"/>
      <w:lvlJc w:val="left"/>
      <w:pPr>
        <w:tabs>
          <w:tab w:val="num" w:pos="720"/>
        </w:tabs>
        <w:ind w:left="720" w:hanging="360"/>
      </w:pPr>
      <w:rPr>
        <w:rFonts w:hint="default"/>
      </w:rPr>
    </w:lvl>
    <w:lvl w:ilvl="1" w:tplc="88EE79BA" w:tentative="1">
      <w:start w:val="1"/>
      <w:numFmt w:val="lowerLetter"/>
      <w:lvlText w:val="%2."/>
      <w:lvlJc w:val="left"/>
      <w:pPr>
        <w:tabs>
          <w:tab w:val="num" w:pos="1440"/>
        </w:tabs>
        <w:ind w:left="1440" w:hanging="360"/>
      </w:pPr>
    </w:lvl>
    <w:lvl w:ilvl="2" w:tplc="440E63BA" w:tentative="1">
      <w:start w:val="1"/>
      <w:numFmt w:val="lowerRoman"/>
      <w:lvlText w:val="%3."/>
      <w:lvlJc w:val="right"/>
      <w:pPr>
        <w:tabs>
          <w:tab w:val="num" w:pos="2160"/>
        </w:tabs>
        <w:ind w:left="2160" w:hanging="180"/>
      </w:pPr>
    </w:lvl>
    <w:lvl w:ilvl="3" w:tplc="46A215E6" w:tentative="1">
      <w:start w:val="1"/>
      <w:numFmt w:val="decimal"/>
      <w:lvlText w:val="%4."/>
      <w:lvlJc w:val="left"/>
      <w:pPr>
        <w:tabs>
          <w:tab w:val="num" w:pos="2880"/>
        </w:tabs>
        <w:ind w:left="2880" w:hanging="360"/>
      </w:pPr>
    </w:lvl>
    <w:lvl w:ilvl="4" w:tplc="9A681CD2" w:tentative="1">
      <w:start w:val="1"/>
      <w:numFmt w:val="lowerLetter"/>
      <w:lvlText w:val="%5."/>
      <w:lvlJc w:val="left"/>
      <w:pPr>
        <w:tabs>
          <w:tab w:val="num" w:pos="3600"/>
        </w:tabs>
        <w:ind w:left="3600" w:hanging="360"/>
      </w:pPr>
    </w:lvl>
    <w:lvl w:ilvl="5" w:tplc="FEF22926" w:tentative="1">
      <w:start w:val="1"/>
      <w:numFmt w:val="lowerRoman"/>
      <w:lvlText w:val="%6."/>
      <w:lvlJc w:val="right"/>
      <w:pPr>
        <w:tabs>
          <w:tab w:val="num" w:pos="4320"/>
        </w:tabs>
        <w:ind w:left="4320" w:hanging="180"/>
      </w:pPr>
    </w:lvl>
    <w:lvl w:ilvl="6" w:tplc="E5207D7E" w:tentative="1">
      <w:start w:val="1"/>
      <w:numFmt w:val="decimal"/>
      <w:lvlText w:val="%7."/>
      <w:lvlJc w:val="left"/>
      <w:pPr>
        <w:tabs>
          <w:tab w:val="num" w:pos="5040"/>
        </w:tabs>
        <w:ind w:left="5040" w:hanging="360"/>
      </w:pPr>
    </w:lvl>
    <w:lvl w:ilvl="7" w:tplc="C1BAA612" w:tentative="1">
      <w:start w:val="1"/>
      <w:numFmt w:val="lowerLetter"/>
      <w:lvlText w:val="%8."/>
      <w:lvlJc w:val="left"/>
      <w:pPr>
        <w:tabs>
          <w:tab w:val="num" w:pos="5760"/>
        </w:tabs>
        <w:ind w:left="5760" w:hanging="360"/>
      </w:pPr>
    </w:lvl>
    <w:lvl w:ilvl="8" w:tplc="ABFEAC08" w:tentative="1">
      <w:start w:val="1"/>
      <w:numFmt w:val="lowerRoman"/>
      <w:lvlText w:val="%9."/>
      <w:lvlJc w:val="right"/>
      <w:pPr>
        <w:tabs>
          <w:tab w:val="num" w:pos="6480"/>
        </w:tabs>
        <w:ind w:left="6480" w:hanging="180"/>
      </w:pPr>
    </w:lvl>
  </w:abstractNum>
  <w:abstractNum w:abstractNumId="27">
    <w:nsid w:val="63186B7D"/>
    <w:multiLevelType w:val="hybridMultilevel"/>
    <w:tmpl w:val="E670FE8C"/>
    <w:lvl w:ilvl="0" w:tplc="CFD6DC52">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63493C36"/>
    <w:multiLevelType w:val="hybridMultilevel"/>
    <w:tmpl w:val="FDC886A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755D3A37"/>
    <w:multiLevelType w:val="hybridMultilevel"/>
    <w:tmpl w:val="37087F4E"/>
    <w:lvl w:ilvl="0" w:tplc="65FAA33A">
      <w:start w:val="1"/>
      <w:numFmt w:val="lowerLetter"/>
      <w:lvlText w:val="%1."/>
      <w:lvlJc w:val="left"/>
      <w:pPr>
        <w:ind w:left="1080" w:hanging="360"/>
      </w:pPr>
      <w:rPr>
        <w:rFonts w:hint="default"/>
        <w:b/>
      </w:rPr>
    </w:lvl>
    <w:lvl w:ilvl="1" w:tplc="140A0019" w:tentative="1">
      <w:start w:val="1"/>
      <w:numFmt w:val="lowerLetter"/>
      <w:lvlText w:val="%2."/>
      <w:lvlJc w:val="left"/>
      <w:pPr>
        <w:ind w:left="1800" w:hanging="360"/>
      </w:pPr>
    </w:lvl>
    <w:lvl w:ilvl="2" w:tplc="140A001B" w:tentative="1">
      <w:start w:val="1"/>
      <w:numFmt w:val="lowerRoman"/>
      <w:lvlText w:val="%3."/>
      <w:lvlJc w:val="right"/>
      <w:pPr>
        <w:ind w:left="2520" w:hanging="180"/>
      </w:pPr>
    </w:lvl>
    <w:lvl w:ilvl="3" w:tplc="140A000F" w:tentative="1">
      <w:start w:val="1"/>
      <w:numFmt w:val="decimal"/>
      <w:lvlText w:val="%4."/>
      <w:lvlJc w:val="left"/>
      <w:pPr>
        <w:ind w:left="3240" w:hanging="360"/>
      </w:pPr>
    </w:lvl>
    <w:lvl w:ilvl="4" w:tplc="140A0019" w:tentative="1">
      <w:start w:val="1"/>
      <w:numFmt w:val="lowerLetter"/>
      <w:lvlText w:val="%5."/>
      <w:lvlJc w:val="left"/>
      <w:pPr>
        <w:ind w:left="3960" w:hanging="360"/>
      </w:pPr>
    </w:lvl>
    <w:lvl w:ilvl="5" w:tplc="140A001B" w:tentative="1">
      <w:start w:val="1"/>
      <w:numFmt w:val="lowerRoman"/>
      <w:lvlText w:val="%6."/>
      <w:lvlJc w:val="right"/>
      <w:pPr>
        <w:ind w:left="4680" w:hanging="180"/>
      </w:pPr>
    </w:lvl>
    <w:lvl w:ilvl="6" w:tplc="140A000F" w:tentative="1">
      <w:start w:val="1"/>
      <w:numFmt w:val="decimal"/>
      <w:lvlText w:val="%7."/>
      <w:lvlJc w:val="left"/>
      <w:pPr>
        <w:ind w:left="5400" w:hanging="360"/>
      </w:pPr>
    </w:lvl>
    <w:lvl w:ilvl="7" w:tplc="140A0019" w:tentative="1">
      <w:start w:val="1"/>
      <w:numFmt w:val="lowerLetter"/>
      <w:lvlText w:val="%8."/>
      <w:lvlJc w:val="left"/>
      <w:pPr>
        <w:ind w:left="6120" w:hanging="360"/>
      </w:pPr>
    </w:lvl>
    <w:lvl w:ilvl="8" w:tplc="140A001B" w:tentative="1">
      <w:start w:val="1"/>
      <w:numFmt w:val="lowerRoman"/>
      <w:lvlText w:val="%9."/>
      <w:lvlJc w:val="right"/>
      <w:pPr>
        <w:ind w:left="6840" w:hanging="180"/>
      </w:pPr>
    </w:lvl>
  </w:abstractNum>
  <w:abstractNum w:abstractNumId="30">
    <w:nsid w:val="77386DF5"/>
    <w:multiLevelType w:val="hybridMultilevel"/>
    <w:tmpl w:val="E670FE8C"/>
    <w:lvl w:ilvl="0" w:tplc="CFD6DC52">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797F4532"/>
    <w:multiLevelType w:val="hybridMultilevel"/>
    <w:tmpl w:val="8BFEF97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7ECE7152"/>
    <w:multiLevelType w:val="hybridMultilevel"/>
    <w:tmpl w:val="EA72DCE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4"/>
  </w:num>
  <w:num w:numId="2">
    <w:abstractNumId w:val="12"/>
  </w:num>
  <w:num w:numId="3">
    <w:abstractNumId w:val="8"/>
  </w:num>
  <w:num w:numId="4">
    <w:abstractNumId w:val="8"/>
    <w:lvlOverride w:ilvl="0">
      <w:lvl w:ilvl="0">
        <w:start w:val="1"/>
        <w:numFmt w:val="lowerLetter"/>
        <w:lvlText w:val="%1)"/>
        <w:legacy w:legacy="1" w:legacySpace="0" w:legacyIndent="283"/>
        <w:lvlJc w:val="left"/>
        <w:pPr>
          <w:ind w:left="283" w:hanging="283"/>
        </w:pPr>
      </w:lvl>
    </w:lvlOverride>
  </w:num>
  <w:num w:numId="5">
    <w:abstractNumId w:val="25"/>
  </w:num>
  <w:num w:numId="6">
    <w:abstractNumId w:val="5"/>
  </w:num>
  <w:num w:numId="7">
    <w:abstractNumId w:val="11"/>
  </w:num>
  <w:num w:numId="8">
    <w:abstractNumId w:val="17"/>
  </w:num>
  <w:num w:numId="9">
    <w:abstractNumId w:val="19"/>
  </w:num>
  <w:num w:numId="10">
    <w:abstractNumId w:val="14"/>
  </w:num>
  <w:num w:numId="11">
    <w:abstractNumId w:val="1"/>
  </w:num>
  <w:num w:numId="12">
    <w:abstractNumId w:val="26"/>
  </w:num>
  <w:num w:numId="13">
    <w:abstractNumId w:val="9"/>
  </w:num>
  <w:num w:numId="14">
    <w:abstractNumId w:val="20"/>
  </w:num>
  <w:num w:numId="15">
    <w:abstractNumId w:val="24"/>
  </w:num>
  <w:num w:numId="16">
    <w:abstractNumId w:val="15"/>
  </w:num>
  <w:num w:numId="17">
    <w:abstractNumId w:val="23"/>
  </w:num>
  <w:num w:numId="18">
    <w:abstractNumId w:val="7"/>
  </w:num>
  <w:num w:numId="19">
    <w:abstractNumId w:val="3"/>
  </w:num>
  <w:num w:numId="20">
    <w:abstractNumId w:val="13"/>
  </w:num>
  <w:num w:numId="21">
    <w:abstractNumId w:val="29"/>
  </w:num>
  <w:num w:numId="22">
    <w:abstractNumId w:val="4"/>
  </w:num>
  <w:num w:numId="23">
    <w:abstractNumId w:val="18"/>
  </w:num>
  <w:num w:numId="24">
    <w:abstractNumId w:val="16"/>
  </w:num>
  <w:num w:numId="25">
    <w:abstractNumId w:val="30"/>
  </w:num>
  <w:num w:numId="26">
    <w:abstractNumId w:val="27"/>
  </w:num>
  <w:num w:numId="27">
    <w:abstractNumId w:val="21"/>
  </w:num>
  <w:num w:numId="28">
    <w:abstractNumId w:val="10"/>
  </w:num>
  <w:num w:numId="29">
    <w:abstractNumId w:val="22"/>
  </w:num>
  <w:num w:numId="30">
    <w:abstractNumId w:val="32"/>
  </w:num>
  <w:num w:numId="31">
    <w:abstractNumId w:val="6"/>
  </w:num>
  <w:num w:numId="32">
    <w:abstractNumId w:val="31"/>
  </w:num>
  <w:num w:numId="33">
    <w:abstractNumId w:val="2"/>
  </w:num>
  <w:num w:numId="34">
    <w:abstractNumId w:val="28"/>
  </w:num>
  <w:num w:numId="35">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pt-BR" w:vendorID="64" w:dllVersion="6" w:nlCheck="1" w:checkStyle="0"/>
  <w:activeWritingStyle w:appName="MSWord" w:lang="es-CR"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CR" w:vendorID="64" w:dllVersion="4096" w:nlCheck="1" w:checkStyle="0"/>
  <w:activeWritingStyle w:appName="MSWord" w:lang="es-CO" w:vendorID="64" w:dllVersion="4096" w:nlCheck="1" w:checkStyle="0"/>
  <w:activeWritingStyle w:appName="MSWord" w:lang="pt-BR" w:vendorID="64" w:dllVersion="4096" w:nlCheck="1" w:checkStyle="0"/>
  <w:activeWritingStyle w:appName="MSWord" w:lang="es-E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892"/>
    <w:rsid w:val="00000056"/>
    <w:rsid w:val="000118F3"/>
    <w:rsid w:val="00012347"/>
    <w:rsid w:val="0001347D"/>
    <w:rsid w:val="000159DC"/>
    <w:rsid w:val="00021E12"/>
    <w:rsid w:val="0002247A"/>
    <w:rsid w:val="0002446C"/>
    <w:rsid w:val="00031079"/>
    <w:rsid w:val="00036B3A"/>
    <w:rsid w:val="00041E42"/>
    <w:rsid w:val="00046DF6"/>
    <w:rsid w:val="00047765"/>
    <w:rsid w:val="0005388E"/>
    <w:rsid w:val="00055419"/>
    <w:rsid w:val="00060FF3"/>
    <w:rsid w:val="00061739"/>
    <w:rsid w:val="000632AD"/>
    <w:rsid w:val="000633D1"/>
    <w:rsid w:val="000655D6"/>
    <w:rsid w:val="0006580E"/>
    <w:rsid w:val="00066435"/>
    <w:rsid w:val="0007051A"/>
    <w:rsid w:val="00072B31"/>
    <w:rsid w:val="00074E38"/>
    <w:rsid w:val="00086C1B"/>
    <w:rsid w:val="00087C41"/>
    <w:rsid w:val="000A6363"/>
    <w:rsid w:val="000B0BC6"/>
    <w:rsid w:val="000B5BE6"/>
    <w:rsid w:val="000C05C3"/>
    <w:rsid w:val="000C0F24"/>
    <w:rsid w:val="000C234B"/>
    <w:rsid w:val="000C7E6F"/>
    <w:rsid w:val="000D296E"/>
    <w:rsid w:val="000E23ED"/>
    <w:rsid w:val="000E4C0F"/>
    <w:rsid w:val="000F169D"/>
    <w:rsid w:val="000F29D9"/>
    <w:rsid w:val="0010435F"/>
    <w:rsid w:val="001044BA"/>
    <w:rsid w:val="00107AF2"/>
    <w:rsid w:val="00110B10"/>
    <w:rsid w:val="00110B90"/>
    <w:rsid w:val="00111468"/>
    <w:rsid w:val="0011689B"/>
    <w:rsid w:val="001172D2"/>
    <w:rsid w:val="001208D7"/>
    <w:rsid w:val="001218FC"/>
    <w:rsid w:val="00125BCD"/>
    <w:rsid w:val="00130487"/>
    <w:rsid w:val="001315E5"/>
    <w:rsid w:val="00131E44"/>
    <w:rsid w:val="0013632C"/>
    <w:rsid w:val="00137476"/>
    <w:rsid w:val="0014560E"/>
    <w:rsid w:val="00152EED"/>
    <w:rsid w:val="001531C5"/>
    <w:rsid w:val="001532E1"/>
    <w:rsid w:val="001534B2"/>
    <w:rsid w:val="00155C78"/>
    <w:rsid w:val="0016316B"/>
    <w:rsid w:val="00181930"/>
    <w:rsid w:val="0018636A"/>
    <w:rsid w:val="001910F1"/>
    <w:rsid w:val="00193DBC"/>
    <w:rsid w:val="001950A4"/>
    <w:rsid w:val="001A01EC"/>
    <w:rsid w:val="001B307A"/>
    <w:rsid w:val="001B46F0"/>
    <w:rsid w:val="001B72F1"/>
    <w:rsid w:val="001C07C9"/>
    <w:rsid w:val="001C777F"/>
    <w:rsid w:val="001D66E3"/>
    <w:rsid w:val="001D6872"/>
    <w:rsid w:val="001D7E85"/>
    <w:rsid w:val="001E270A"/>
    <w:rsid w:val="001E5115"/>
    <w:rsid w:val="001E6DC9"/>
    <w:rsid w:val="001F2402"/>
    <w:rsid w:val="001F5635"/>
    <w:rsid w:val="001F56C0"/>
    <w:rsid w:val="001F59EF"/>
    <w:rsid w:val="0020088F"/>
    <w:rsid w:val="00205938"/>
    <w:rsid w:val="0020734A"/>
    <w:rsid w:val="0021021C"/>
    <w:rsid w:val="00213F64"/>
    <w:rsid w:val="00215090"/>
    <w:rsid w:val="00216A11"/>
    <w:rsid w:val="00226892"/>
    <w:rsid w:val="0022776D"/>
    <w:rsid w:val="0023656F"/>
    <w:rsid w:val="002374CB"/>
    <w:rsid w:val="002513A8"/>
    <w:rsid w:val="00260273"/>
    <w:rsid w:val="00271976"/>
    <w:rsid w:val="00282B1C"/>
    <w:rsid w:val="0028336E"/>
    <w:rsid w:val="00291D74"/>
    <w:rsid w:val="00293DC7"/>
    <w:rsid w:val="002943C7"/>
    <w:rsid w:val="00294432"/>
    <w:rsid w:val="00297F77"/>
    <w:rsid w:val="002A044F"/>
    <w:rsid w:val="002A2A30"/>
    <w:rsid w:val="002A532F"/>
    <w:rsid w:val="002A70F6"/>
    <w:rsid w:val="002B100B"/>
    <w:rsid w:val="002B1B09"/>
    <w:rsid w:val="002B7ED4"/>
    <w:rsid w:val="002C432E"/>
    <w:rsid w:val="002D49A8"/>
    <w:rsid w:val="002E0E77"/>
    <w:rsid w:val="002E4C0E"/>
    <w:rsid w:val="002E633E"/>
    <w:rsid w:val="002F51B8"/>
    <w:rsid w:val="0030122D"/>
    <w:rsid w:val="00302851"/>
    <w:rsid w:val="00303C1A"/>
    <w:rsid w:val="00303C8C"/>
    <w:rsid w:val="00307857"/>
    <w:rsid w:val="00314E59"/>
    <w:rsid w:val="00315B71"/>
    <w:rsid w:val="00315DE1"/>
    <w:rsid w:val="003171F9"/>
    <w:rsid w:val="00326CEE"/>
    <w:rsid w:val="003377D1"/>
    <w:rsid w:val="003430F0"/>
    <w:rsid w:val="00346615"/>
    <w:rsid w:val="00361D54"/>
    <w:rsid w:val="003620E5"/>
    <w:rsid w:val="003627C4"/>
    <w:rsid w:val="00365162"/>
    <w:rsid w:val="003660CB"/>
    <w:rsid w:val="00370272"/>
    <w:rsid w:val="00371B4E"/>
    <w:rsid w:val="00372CD2"/>
    <w:rsid w:val="00372D5E"/>
    <w:rsid w:val="00373023"/>
    <w:rsid w:val="003777EB"/>
    <w:rsid w:val="00382495"/>
    <w:rsid w:val="00383349"/>
    <w:rsid w:val="00383453"/>
    <w:rsid w:val="00384598"/>
    <w:rsid w:val="00385EFA"/>
    <w:rsid w:val="00397464"/>
    <w:rsid w:val="003A2FCE"/>
    <w:rsid w:val="003A50F6"/>
    <w:rsid w:val="003B3F44"/>
    <w:rsid w:val="003B6630"/>
    <w:rsid w:val="003C05E1"/>
    <w:rsid w:val="003C1789"/>
    <w:rsid w:val="003C4555"/>
    <w:rsid w:val="003C60A6"/>
    <w:rsid w:val="003D2908"/>
    <w:rsid w:val="003D33EE"/>
    <w:rsid w:val="003D4C34"/>
    <w:rsid w:val="003D761E"/>
    <w:rsid w:val="003E2C26"/>
    <w:rsid w:val="003E37B9"/>
    <w:rsid w:val="003E3957"/>
    <w:rsid w:val="003F1ACE"/>
    <w:rsid w:val="003F3C81"/>
    <w:rsid w:val="00402218"/>
    <w:rsid w:val="00403175"/>
    <w:rsid w:val="00403323"/>
    <w:rsid w:val="00404142"/>
    <w:rsid w:val="0041236B"/>
    <w:rsid w:val="004129D1"/>
    <w:rsid w:val="00412F4F"/>
    <w:rsid w:val="00413CD1"/>
    <w:rsid w:val="004176DC"/>
    <w:rsid w:val="004214BE"/>
    <w:rsid w:val="00425D9E"/>
    <w:rsid w:val="00427FC9"/>
    <w:rsid w:val="00434EF7"/>
    <w:rsid w:val="004405EE"/>
    <w:rsid w:val="00440F53"/>
    <w:rsid w:val="00442C59"/>
    <w:rsid w:val="00443BFB"/>
    <w:rsid w:val="00450C42"/>
    <w:rsid w:val="004552D3"/>
    <w:rsid w:val="00461291"/>
    <w:rsid w:val="00472B60"/>
    <w:rsid w:val="004764D9"/>
    <w:rsid w:val="00480651"/>
    <w:rsid w:val="00481CFF"/>
    <w:rsid w:val="00481D72"/>
    <w:rsid w:val="00484B22"/>
    <w:rsid w:val="00494DA4"/>
    <w:rsid w:val="00494E10"/>
    <w:rsid w:val="00495483"/>
    <w:rsid w:val="00496254"/>
    <w:rsid w:val="0049755E"/>
    <w:rsid w:val="004A0B87"/>
    <w:rsid w:val="004A36D1"/>
    <w:rsid w:val="004B2B21"/>
    <w:rsid w:val="004B5DF6"/>
    <w:rsid w:val="004B6042"/>
    <w:rsid w:val="004B6B7E"/>
    <w:rsid w:val="004B78D2"/>
    <w:rsid w:val="004C31FE"/>
    <w:rsid w:val="004D0FCE"/>
    <w:rsid w:val="004D24BB"/>
    <w:rsid w:val="004D3739"/>
    <w:rsid w:val="004E0D47"/>
    <w:rsid w:val="004E69F8"/>
    <w:rsid w:val="004F325C"/>
    <w:rsid w:val="004F5B9F"/>
    <w:rsid w:val="004F6100"/>
    <w:rsid w:val="004F7860"/>
    <w:rsid w:val="005025BF"/>
    <w:rsid w:val="0050547C"/>
    <w:rsid w:val="0050620B"/>
    <w:rsid w:val="00506540"/>
    <w:rsid w:val="0050760F"/>
    <w:rsid w:val="005103F9"/>
    <w:rsid w:val="00512C3B"/>
    <w:rsid w:val="00516336"/>
    <w:rsid w:val="0051658F"/>
    <w:rsid w:val="005222C5"/>
    <w:rsid w:val="00523B01"/>
    <w:rsid w:val="005336B3"/>
    <w:rsid w:val="00541F22"/>
    <w:rsid w:val="00546A75"/>
    <w:rsid w:val="005473C6"/>
    <w:rsid w:val="005558A8"/>
    <w:rsid w:val="00557299"/>
    <w:rsid w:val="00566314"/>
    <w:rsid w:val="00572EE2"/>
    <w:rsid w:val="005768B1"/>
    <w:rsid w:val="00581C74"/>
    <w:rsid w:val="00582B3F"/>
    <w:rsid w:val="00582F00"/>
    <w:rsid w:val="0058303D"/>
    <w:rsid w:val="00584631"/>
    <w:rsid w:val="0058465A"/>
    <w:rsid w:val="005A1341"/>
    <w:rsid w:val="005A1A6E"/>
    <w:rsid w:val="005A37F6"/>
    <w:rsid w:val="005A5223"/>
    <w:rsid w:val="005A5E5B"/>
    <w:rsid w:val="005A5F0A"/>
    <w:rsid w:val="005A7CE7"/>
    <w:rsid w:val="005B2788"/>
    <w:rsid w:val="005B2AD3"/>
    <w:rsid w:val="005D08D9"/>
    <w:rsid w:val="005E279B"/>
    <w:rsid w:val="005E40D5"/>
    <w:rsid w:val="005F0E3C"/>
    <w:rsid w:val="005F0FB0"/>
    <w:rsid w:val="005F7235"/>
    <w:rsid w:val="005F7D1A"/>
    <w:rsid w:val="0060236D"/>
    <w:rsid w:val="00604430"/>
    <w:rsid w:val="0061034F"/>
    <w:rsid w:val="00610F59"/>
    <w:rsid w:val="0061110E"/>
    <w:rsid w:val="00614250"/>
    <w:rsid w:val="006157F6"/>
    <w:rsid w:val="006172B2"/>
    <w:rsid w:val="00626B95"/>
    <w:rsid w:val="00627AE7"/>
    <w:rsid w:val="00631B51"/>
    <w:rsid w:val="0063504A"/>
    <w:rsid w:val="0064075D"/>
    <w:rsid w:val="00641A4C"/>
    <w:rsid w:val="006459A8"/>
    <w:rsid w:val="00646669"/>
    <w:rsid w:val="00660C84"/>
    <w:rsid w:val="00667945"/>
    <w:rsid w:val="006723A8"/>
    <w:rsid w:val="006739F7"/>
    <w:rsid w:val="00687822"/>
    <w:rsid w:val="006A221B"/>
    <w:rsid w:val="006A2C85"/>
    <w:rsid w:val="006A302F"/>
    <w:rsid w:val="006B17FF"/>
    <w:rsid w:val="006B19A6"/>
    <w:rsid w:val="006B5A21"/>
    <w:rsid w:val="006B5B6D"/>
    <w:rsid w:val="006C6C21"/>
    <w:rsid w:val="006D500E"/>
    <w:rsid w:val="006E1F0D"/>
    <w:rsid w:val="006E24E8"/>
    <w:rsid w:val="006F2872"/>
    <w:rsid w:val="006F4638"/>
    <w:rsid w:val="00700821"/>
    <w:rsid w:val="00710405"/>
    <w:rsid w:val="00715CB4"/>
    <w:rsid w:val="00722E94"/>
    <w:rsid w:val="007318AC"/>
    <w:rsid w:val="00733609"/>
    <w:rsid w:val="00736B5E"/>
    <w:rsid w:val="00741C8E"/>
    <w:rsid w:val="00742F37"/>
    <w:rsid w:val="0075354B"/>
    <w:rsid w:val="00755231"/>
    <w:rsid w:val="00760083"/>
    <w:rsid w:val="00760D37"/>
    <w:rsid w:val="0076540A"/>
    <w:rsid w:val="00770EC1"/>
    <w:rsid w:val="00771E10"/>
    <w:rsid w:val="00772707"/>
    <w:rsid w:val="007757C9"/>
    <w:rsid w:val="0077665F"/>
    <w:rsid w:val="007828F1"/>
    <w:rsid w:val="0078292A"/>
    <w:rsid w:val="00783BEF"/>
    <w:rsid w:val="00791008"/>
    <w:rsid w:val="0079564A"/>
    <w:rsid w:val="007B6C54"/>
    <w:rsid w:val="007C2C20"/>
    <w:rsid w:val="007C620C"/>
    <w:rsid w:val="007C717B"/>
    <w:rsid w:val="007D1163"/>
    <w:rsid w:val="007D7ADC"/>
    <w:rsid w:val="007E0D97"/>
    <w:rsid w:val="007E263A"/>
    <w:rsid w:val="007E3900"/>
    <w:rsid w:val="007E3B9F"/>
    <w:rsid w:val="007F32F8"/>
    <w:rsid w:val="007F7117"/>
    <w:rsid w:val="007F71D3"/>
    <w:rsid w:val="0080033A"/>
    <w:rsid w:val="008018E0"/>
    <w:rsid w:val="008038DE"/>
    <w:rsid w:val="008044E1"/>
    <w:rsid w:val="00813DFC"/>
    <w:rsid w:val="00824084"/>
    <w:rsid w:val="0082677F"/>
    <w:rsid w:val="00836B61"/>
    <w:rsid w:val="0083746C"/>
    <w:rsid w:val="00843B41"/>
    <w:rsid w:val="008465FC"/>
    <w:rsid w:val="008468AC"/>
    <w:rsid w:val="008507A4"/>
    <w:rsid w:val="00855D85"/>
    <w:rsid w:val="008561AD"/>
    <w:rsid w:val="00865208"/>
    <w:rsid w:val="008655EE"/>
    <w:rsid w:val="008668BE"/>
    <w:rsid w:val="0087072F"/>
    <w:rsid w:val="0088717A"/>
    <w:rsid w:val="00893B31"/>
    <w:rsid w:val="00894340"/>
    <w:rsid w:val="008A1A6F"/>
    <w:rsid w:val="008A37D7"/>
    <w:rsid w:val="008B44DA"/>
    <w:rsid w:val="008C0A42"/>
    <w:rsid w:val="008C1810"/>
    <w:rsid w:val="008C3E30"/>
    <w:rsid w:val="008C662F"/>
    <w:rsid w:val="008E0949"/>
    <w:rsid w:val="008E3AC6"/>
    <w:rsid w:val="008E5174"/>
    <w:rsid w:val="008E5F36"/>
    <w:rsid w:val="008F65C2"/>
    <w:rsid w:val="008F6DF2"/>
    <w:rsid w:val="009016DE"/>
    <w:rsid w:val="00905AC3"/>
    <w:rsid w:val="00905D03"/>
    <w:rsid w:val="0091076E"/>
    <w:rsid w:val="00912BFD"/>
    <w:rsid w:val="009177DA"/>
    <w:rsid w:val="009205F5"/>
    <w:rsid w:val="00920E1B"/>
    <w:rsid w:val="009220EF"/>
    <w:rsid w:val="009225C8"/>
    <w:rsid w:val="00922ABF"/>
    <w:rsid w:val="00923D71"/>
    <w:rsid w:val="0093001C"/>
    <w:rsid w:val="00933F85"/>
    <w:rsid w:val="0093602F"/>
    <w:rsid w:val="009473A5"/>
    <w:rsid w:val="0096151A"/>
    <w:rsid w:val="009625DB"/>
    <w:rsid w:val="009725B7"/>
    <w:rsid w:val="009727D6"/>
    <w:rsid w:val="00973453"/>
    <w:rsid w:val="009748D7"/>
    <w:rsid w:val="00977766"/>
    <w:rsid w:val="00977A9D"/>
    <w:rsid w:val="009831A8"/>
    <w:rsid w:val="009A40BE"/>
    <w:rsid w:val="009B1A8E"/>
    <w:rsid w:val="009B2515"/>
    <w:rsid w:val="009B7747"/>
    <w:rsid w:val="009B7B96"/>
    <w:rsid w:val="009C2E5D"/>
    <w:rsid w:val="009E2412"/>
    <w:rsid w:val="009E5BA7"/>
    <w:rsid w:val="009E7394"/>
    <w:rsid w:val="009F03A4"/>
    <w:rsid w:val="00A04B6D"/>
    <w:rsid w:val="00A0657E"/>
    <w:rsid w:val="00A066B8"/>
    <w:rsid w:val="00A11A44"/>
    <w:rsid w:val="00A13C90"/>
    <w:rsid w:val="00A15F51"/>
    <w:rsid w:val="00A17700"/>
    <w:rsid w:val="00A17987"/>
    <w:rsid w:val="00A20DF1"/>
    <w:rsid w:val="00A258B4"/>
    <w:rsid w:val="00A32B49"/>
    <w:rsid w:val="00A33B78"/>
    <w:rsid w:val="00A4024E"/>
    <w:rsid w:val="00A40321"/>
    <w:rsid w:val="00A4404B"/>
    <w:rsid w:val="00A4453B"/>
    <w:rsid w:val="00A50062"/>
    <w:rsid w:val="00A50C1A"/>
    <w:rsid w:val="00A53ACD"/>
    <w:rsid w:val="00A562F4"/>
    <w:rsid w:val="00A636C8"/>
    <w:rsid w:val="00A65293"/>
    <w:rsid w:val="00A735DD"/>
    <w:rsid w:val="00A80CCB"/>
    <w:rsid w:val="00A817D6"/>
    <w:rsid w:val="00A85FD2"/>
    <w:rsid w:val="00A90E04"/>
    <w:rsid w:val="00A90FBB"/>
    <w:rsid w:val="00A92204"/>
    <w:rsid w:val="00A9276E"/>
    <w:rsid w:val="00A935EA"/>
    <w:rsid w:val="00AA0814"/>
    <w:rsid w:val="00AA408A"/>
    <w:rsid w:val="00AA54F2"/>
    <w:rsid w:val="00AA7FAA"/>
    <w:rsid w:val="00AB3BE9"/>
    <w:rsid w:val="00AB4724"/>
    <w:rsid w:val="00AB695C"/>
    <w:rsid w:val="00AC4641"/>
    <w:rsid w:val="00AC7B9B"/>
    <w:rsid w:val="00AD4B0D"/>
    <w:rsid w:val="00AD4D9E"/>
    <w:rsid w:val="00AE159D"/>
    <w:rsid w:val="00AE2AE2"/>
    <w:rsid w:val="00AE481F"/>
    <w:rsid w:val="00AE6F16"/>
    <w:rsid w:val="00AE6F43"/>
    <w:rsid w:val="00AE7C80"/>
    <w:rsid w:val="00B128CB"/>
    <w:rsid w:val="00B154DA"/>
    <w:rsid w:val="00B24083"/>
    <w:rsid w:val="00B2627C"/>
    <w:rsid w:val="00B30098"/>
    <w:rsid w:val="00B32A1E"/>
    <w:rsid w:val="00B341B4"/>
    <w:rsid w:val="00B41323"/>
    <w:rsid w:val="00B46D06"/>
    <w:rsid w:val="00B47F08"/>
    <w:rsid w:val="00B51D1A"/>
    <w:rsid w:val="00B569EA"/>
    <w:rsid w:val="00B5743F"/>
    <w:rsid w:val="00B60ACA"/>
    <w:rsid w:val="00B613BA"/>
    <w:rsid w:val="00B625E2"/>
    <w:rsid w:val="00B7283D"/>
    <w:rsid w:val="00B76014"/>
    <w:rsid w:val="00B767F1"/>
    <w:rsid w:val="00B772A0"/>
    <w:rsid w:val="00B84F55"/>
    <w:rsid w:val="00B850E3"/>
    <w:rsid w:val="00BB2551"/>
    <w:rsid w:val="00BB3346"/>
    <w:rsid w:val="00BB449D"/>
    <w:rsid w:val="00BB632D"/>
    <w:rsid w:val="00BB7ED6"/>
    <w:rsid w:val="00BC253A"/>
    <w:rsid w:val="00BC2E58"/>
    <w:rsid w:val="00BC65E0"/>
    <w:rsid w:val="00BD2CFE"/>
    <w:rsid w:val="00BD559F"/>
    <w:rsid w:val="00BD5737"/>
    <w:rsid w:val="00BE14ED"/>
    <w:rsid w:val="00BE72E5"/>
    <w:rsid w:val="00BF0727"/>
    <w:rsid w:val="00BF1A9A"/>
    <w:rsid w:val="00BF4C2C"/>
    <w:rsid w:val="00BF6E21"/>
    <w:rsid w:val="00C07EEE"/>
    <w:rsid w:val="00C1244F"/>
    <w:rsid w:val="00C210CB"/>
    <w:rsid w:val="00C2125A"/>
    <w:rsid w:val="00C23F9A"/>
    <w:rsid w:val="00C266A8"/>
    <w:rsid w:val="00C270FA"/>
    <w:rsid w:val="00C30ED8"/>
    <w:rsid w:val="00C314D4"/>
    <w:rsid w:val="00C3185F"/>
    <w:rsid w:val="00C34175"/>
    <w:rsid w:val="00C34302"/>
    <w:rsid w:val="00C37CA2"/>
    <w:rsid w:val="00C46E47"/>
    <w:rsid w:val="00C47CC3"/>
    <w:rsid w:val="00C538A0"/>
    <w:rsid w:val="00C5720E"/>
    <w:rsid w:val="00C62BBB"/>
    <w:rsid w:val="00C6643E"/>
    <w:rsid w:val="00C74525"/>
    <w:rsid w:val="00C80E1C"/>
    <w:rsid w:val="00C85D7B"/>
    <w:rsid w:val="00C90C97"/>
    <w:rsid w:val="00C965DF"/>
    <w:rsid w:val="00CA517A"/>
    <w:rsid w:val="00CB3D5B"/>
    <w:rsid w:val="00CB5E76"/>
    <w:rsid w:val="00CC2D07"/>
    <w:rsid w:val="00CD3767"/>
    <w:rsid w:val="00CF1745"/>
    <w:rsid w:val="00CF29D1"/>
    <w:rsid w:val="00CF4C1B"/>
    <w:rsid w:val="00D0423D"/>
    <w:rsid w:val="00D078F7"/>
    <w:rsid w:val="00D11187"/>
    <w:rsid w:val="00D11A13"/>
    <w:rsid w:val="00D20D63"/>
    <w:rsid w:val="00D220E2"/>
    <w:rsid w:val="00D329B7"/>
    <w:rsid w:val="00D32C06"/>
    <w:rsid w:val="00D37D24"/>
    <w:rsid w:val="00D668B2"/>
    <w:rsid w:val="00D718E9"/>
    <w:rsid w:val="00D72F63"/>
    <w:rsid w:val="00D81167"/>
    <w:rsid w:val="00D85A04"/>
    <w:rsid w:val="00D86F97"/>
    <w:rsid w:val="00D91079"/>
    <w:rsid w:val="00D911A1"/>
    <w:rsid w:val="00D91311"/>
    <w:rsid w:val="00D9217A"/>
    <w:rsid w:val="00D93792"/>
    <w:rsid w:val="00DA26C6"/>
    <w:rsid w:val="00DA432A"/>
    <w:rsid w:val="00DA4C31"/>
    <w:rsid w:val="00DB5AF8"/>
    <w:rsid w:val="00DB611C"/>
    <w:rsid w:val="00DC024B"/>
    <w:rsid w:val="00DC1B8D"/>
    <w:rsid w:val="00DE01FA"/>
    <w:rsid w:val="00DE0DC7"/>
    <w:rsid w:val="00DE1896"/>
    <w:rsid w:val="00DE1D19"/>
    <w:rsid w:val="00DF75CB"/>
    <w:rsid w:val="00E00A3A"/>
    <w:rsid w:val="00E02150"/>
    <w:rsid w:val="00E0390E"/>
    <w:rsid w:val="00E076D6"/>
    <w:rsid w:val="00E134C9"/>
    <w:rsid w:val="00E262FB"/>
    <w:rsid w:val="00E2654B"/>
    <w:rsid w:val="00E30A55"/>
    <w:rsid w:val="00E3610C"/>
    <w:rsid w:val="00E36523"/>
    <w:rsid w:val="00E413DA"/>
    <w:rsid w:val="00E424FC"/>
    <w:rsid w:val="00E4648E"/>
    <w:rsid w:val="00E60C3C"/>
    <w:rsid w:val="00E653D0"/>
    <w:rsid w:val="00E719D7"/>
    <w:rsid w:val="00E724E8"/>
    <w:rsid w:val="00E73D82"/>
    <w:rsid w:val="00E84DEE"/>
    <w:rsid w:val="00E87D07"/>
    <w:rsid w:val="00E901ED"/>
    <w:rsid w:val="00E924C4"/>
    <w:rsid w:val="00E96A8A"/>
    <w:rsid w:val="00E96CC1"/>
    <w:rsid w:val="00E973A5"/>
    <w:rsid w:val="00EA11F0"/>
    <w:rsid w:val="00EA1A30"/>
    <w:rsid w:val="00EB18CF"/>
    <w:rsid w:val="00EB3090"/>
    <w:rsid w:val="00EB7459"/>
    <w:rsid w:val="00EC4886"/>
    <w:rsid w:val="00EC7A40"/>
    <w:rsid w:val="00ED26AC"/>
    <w:rsid w:val="00ED3AD9"/>
    <w:rsid w:val="00EE0264"/>
    <w:rsid w:val="00EE132F"/>
    <w:rsid w:val="00EE3D38"/>
    <w:rsid w:val="00EE4F5F"/>
    <w:rsid w:val="00EF316B"/>
    <w:rsid w:val="00EF7A95"/>
    <w:rsid w:val="00F0026E"/>
    <w:rsid w:val="00F005E6"/>
    <w:rsid w:val="00F00E29"/>
    <w:rsid w:val="00F13FF9"/>
    <w:rsid w:val="00F239AB"/>
    <w:rsid w:val="00F26399"/>
    <w:rsid w:val="00F305E8"/>
    <w:rsid w:val="00F33A27"/>
    <w:rsid w:val="00F37065"/>
    <w:rsid w:val="00F376DA"/>
    <w:rsid w:val="00F45FFA"/>
    <w:rsid w:val="00F53790"/>
    <w:rsid w:val="00F541C7"/>
    <w:rsid w:val="00F61A8B"/>
    <w:rsid w:val="00F61F9E"/>
    <w:rsid w:val="00F62711"/>
    <w:rsid w:val="00F719A8"/>
    <w:rsid w:val="00F75237"/>
    <w:rsid w:val="00F77294"/>
    <w:rsid w:val="00F9486A"/>
    <w:rsid w:val="00F974BB"/>
    <w:rsid w:val="00FA5539"/>
    <w:rsid w:val="00FB2F72"/>
    <w:rsid w:val="00FB369D"/>
    <w:rsid w:val="00FB45E0"/>
    <w:rsid w:val="00FC01F4"/>
    <w:rsid w:val="00FC34B9"/>
    <w:rsid w:val="00FC48DB"/>
    <w:rsid w:val="00FC60A8"/>
    <w:rsid w:val="00FD03B1"/>
    <w:rsid w:val="00FD61C5"/>
    <w:rsid w:val="00FD6C12"/>
    <w:rsid w:val="00FE2E89"/>
    <w:rsid w:val="00FE54B1"/>
    <w:rsid w:val="00FF73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D35E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724E8"/>
    <w:rPr>
      <w:rFonts w:ascii="Century Gothic" w:hAnsi="Century Gothic"/>
      <w:sz w:val="18"/>
      <w:szCs w:val="24"/>
      <w:lang w:val="es-ES" w:eastAsia="es-ES"/>
    </w:rPr>
  </w:style>
  <w:style w:type="paragraph" w:styleId="Ttulo1">
    <w:name w:val="heading 1"/>
    <w:basedOn w:val="Normal"/>
    <w:next w:val="Normal"/>
    <w:qFormat/>
    <w:pPr>
      <w:keepNext/>
      <w:numPr>
        <w:numId w:val="1"/>
      </w:numPr>
      <w:autoSpaceDE w:val="0"/>
      <w:autoSpaceDN w:val="0"/>
      <w:adjustRightInd w:val="0"/>
      <w:jc w:val="both"/>
      <w:outlineLvl w:val="0"/>
    </w:pPr>
    <w:rPr>
      <w:rFonts w:ascii="Arial" w:hAnsi="Arial" w:cs="Arial"/>
      <w:b/>
      <w:bCs/>
      <w:sz w:val="22"/>
      <w:szCs w:val="22"/>
    </w:rPr>
  </w:style>
  <w:style w:type="paragraph" w:styleId="Ttulo2">
    <w:name w:val="heading 2"/>
    <w:basedOn w:val="Normal"/>
    <w:next w:val="Normal"/>
    <w:qFormat/>
    <w:pPr>
      <w:numPr>
        <w:ilvl w:val="1"/>
        <w:numId w:val="1"/>
      </w:numPr>
      <w:spacing w:after="200"/>
      <w:jc w:val="both"/>
      <w:outlineLvl w:val="1"/>
    </w:pPr>
    <w:rPr>
      <w:sz w:val="20"/>
      <w:szCs w:val="20"/>
      <w:lang w:val="es-ES_tradnl"/>
    </w:rPr>
  </w:style>
  <w:style w:type="paragraph" w:styleId="Ttulo3">
    <w:name w:val="heading 3"/>
    <w:basedOn w:val="Normal"/>
    <w:next w:val="Normal"/>
    <w:qFormat/>
    <w:pPr>
      <w:numPr>
        <w:ilvl w:val="2"/>
        <w:numId w:val="1"/>
      </w:numPr>
      <w:spacing w:after="200"/>
      <w:jc w:val="both"/>
      <w:outlineLvl w:val="2"/>
    </w:pPr>
    <w:rPr>
      <w:sz w:val="20"/>
      <w:szCs w:val="20"/>
      <w:lang w:val="es-ES_tradnl"/>
    </w:rPr>
  </w:style>
  <w:style w:type="paragraph" w:styleId="Ttulo4">
    <w:name w:val="heading 4"/>
    <w:basedOn w:val="Normal"/>
    <w:next w:val="Normal"/>
    <w:qFormat/>
    <w:pPr>
      <w:numPr>
        <w:ilvl w:val="3"/>
        <w:numId w:val="1"/>
      </w:numPr>
      <w:spacing w:after="200"/>
      <w:jc w:val="both"/>
      <w:outlineLvl w:val="3"/>
    </w:pPr>
    <w:rPr>
      <w:sz w:val="20"/>
      <w:szCs w:val="20"/>
      <w:lang w:val="es-ES_tradnl"/>
    </w:rPr>
  </w:style>
  <w:style w:type="paragraph" w:styleId="Ttulo5">
    <w:name w:val="heading 5"/>
    <w:basedOn w:val="Normal"/>
    <w:next w:val="Normal"/>
    <w:qFormat/>
    <w:pPr>
      <w:numPr>
        <w:ilvl w:val="4"/>
        <w:numId w:val="1"/>
      </w:numPr>
      <w:spacing w:after="200"/>
      <w:jc w:val="both"/>
      <w:outlineLvl w:val="4"/>
    </w:pPr>
    <w:rPr>
      <w:sz w:val="20"/>
      <w:szCs w:val="20"/>
      <w:lang w:val="es-ES_tradnl"/>
    </w:rPr>
  </w:style>
  <w:style w:type="paragraph" w:styleId="Ttulo6">
    <w:name w:val="heading 6"/>
    <w:basedOn w:val="Normal"/>
    <w:next w:val="Normal"/>
    <w:qFormat/>
    <w:pPr>
      <w:numPr>
        <w:ilvl w:val="5"/>
        <w:numId w:val="1"/>
      </w:numPr>
      <w:spacing w:after="200"/>
      <w:jc w:val="both"/>
      <w:outlineLvl w:val="5"/>
    </w:pPr>
    <w:rPr>
      <w:sz w:val="20"/>
      <w:szCs w:val="20"/>
      <w:lang w:val="es-ES_tradnl"/>
    </w:rPr>
  </w:style>
  <w:style w:type="paragraph" w:styleId="Ttulo7">
    <w:name w:val="heading 7"/>
    <w:basedOn w:val="Normal"/>
    <w:next w:val="Normal"/>
    <w:qFormat/>
    <w:pPr>
      <w:numPr>
        <w:ilvl w:val="6"/>
        <w:numId w:val="1"/>
      </w:numPr>
      <w:spacing w:before="240" w:after="60"/>
      <w:jc w:val="both"/>
      <w:outlineLvl w:val="6"/>
    </w:pPr>
    <w:rPr>
      <w:rFonts w:ascii="Arial" w:hAnsi="Arial"/>
      <w:sz w:val="20"/>
      <w:szCs w:val="20"/>
      <w:lang w:val="es-ES_tradnl"/>
    </w:rPr>
  </w:style>
  <w:style w:type="paragraph" w:styleId="Ttulo8">
    <w:name w:val="heading 8"/>
    <w:basedOn w:val="Normal"/>
    <w:next w:val="Normal"/>
    <w:qFormat/>
    <w:pPr>
      <w:numPr>
        <w:ilvl w:val="7"/>
        <w:numId w:val="1"/>
      </w:numPr>
      <w:spacing w:before="240" w:after="60"/>
      <w:jc w:val="both"/>
      <w:outlineLvl w:val="7"/>
    </w:pPr>
    <w:rPr>
      <w:rFonts w:ascii="Arial" w:hAnsi="Arial"/>
      <w:i/>
      <w:sz w:val="20"/>
      <w:szCs w:val="20"/>
      <w:lang w:val="es-ES_tradnl"/>
    </w:rPr>
  </w:style>
  <w:style w:type="paragraph" w:styleId="Ttulo9">
    <w:name w:val="heading 9"/>
    <w:basedOn w:val="Normal"/>
    <w:next w:val="Normal"/>
    <w:qFormat/>
    <w:pPr>
      <w:numPr>
        <w:ilvl w:val="8"/>
        <w:numId w:val="1"/>
      </w:numPr>
      <w:spacing w:before="240" w:after="60"/>
      <w:jc w:val="both"/>
      <w:outlineLvl w:val="8"/>
    </w:pPr>
    <w:rPr>
      <w:rFonts w:ascii="Arial" w:hAnsi="Arial"/>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pPr>
      <w:autoSpaceDE w:val="0"/>
      <w:autoSpaceDN w:val="0"/>
      <w:adjustRightInd w:val="0"/>
      <w:jc w:val="center"/>
    </w:pPr>
    <w:rPr>
      <w:rFonts w:ascii="Arial" w:hAnsi="Arial" w:cs="Arial"/>
      <w:b/>
      <w:bCs/>
      <w:sz w:val="22"/>
      <w:szCs w:val="22"/>
    </w:rPr>
  </w:style>
  <w:style w:type="paragraph" w:styleId="Textoindependiente">
    <w:name w:val="Body Text"/>
    <w:basedOn w:val="Normal"/>
    <w:pPr>
      <w:tabs>
        <w:tab w:val="left" w:pos="6977"/>
      </w:tabs>
      <w:autoSpaceDE w:val="0"/>
      <w:autoSpaceDN w:val="0"/>
      <w:adjustRightInd w:val="0"/>
      <w:jc w:val="both"/>
    </w:pPr>
    <w:rPr>
      <w:rFonts w:ascii="Arial" w:hAnsi="Arial" w:cs="Arial"/>
      <w:color w:val="FF9900"/>
      <w:sz w:val="22"/>
      <w:szCs w:val="22"/>
    </w:rPr>
  </w:style>
  <w:style w:type="paragraph" w:styleId="Textoindependiente2">
    <w:name w:val="Body Text 2"/>
    <w:basedOn w:val="Normal"/>
    <w:pPr>
      <w:autoSpaceDE w:val="0"/>
      <w:autoSpaceDN w:val="0"/>
      <w:adjustRightInd w:val="0"/>
      <w:jc w:val="both"/>
    </w:pPr>
    <w:rPr>
      <w:rFonts w:ascii="Arial" w:hAnsi="Arial" w:cs="Arial"/>
      <w:color w:val="FF6600"/>
      <w:sz w:val="22"/>
      <w:szCs w:val="22"/>
    </w:rPr>
  </w:style>
  <w:style w:type="paragraph" w:styleId="Textoindependiente3">
    <w:name w:val="Body Text 3"/>
    <w:basedOn w:val="Normal"/>
    <w:link w:val="Textoindependiente3Car"/>
    <w:pPr>
      <w:autoSpaceDE w:val="0"/>
      <w:autoSpaceDN w:val="0"/>
      <w:adjustRightInd w:val="0"/>
      <w:jc w:val="both"/>
    </w:pPr>
    <w:rPr>
      <w:rFonts w:ascii="Arial" w:hAnsi="Arial" w:cs="Arial"/>
      <w:sz w:val="22"/>
      <w:szCs w:val="19"/>
      <w:lang w:val="es-ES_tradnl"/>
    </w:rPr>
  </w:style>
  <w:style w:type="paragraph" w:styleId="Sangradetextonormal">
    <w:name w:val="Body Text Indent"/>
    <w:basedOn w:val="Normal"/>
    <w:pPr>
      <w:autoSpaceDE w:val="0"/>
      <w:autoSpaceDN w:val="0"/>
      <w:adjustRightInd w:val="0"/>
      <w:ind w:left="360"/>
      <w:jc w:val="both"/>
    </w:pPr>
    <w:rPr>
      <w:rFonts w:ascii="Arial" w:hAnsi="Arial" w:cs="Arial"/>
      <w:sz w:val="22"/>
      <w:szCs w:val="19"/>
      <w:lang w:val="es-ES_tradnl"/>
    </w:rPr>
  </w:style>
  <w:style w:type="paragraph" w:styleId="Sangra2detindependiente">
    <w:name w:val="Body Text Indent 2"/>
    <w:basedOn w:val="Normal"/>
    <w:pPr>
      <w:autoSpaceDE w:val="0"/>
      <w:autoSpaceDN w:val="0"/>
      <w:adjustRightInd w:val="0"/>
      <w:ind w:left="360"/>
      <w:jc w:val="both"/>
    </w:pPr>
    <w:rPr>
      <w:rFonts w:ascii="Arial" w:hAnsi="Arial" w:cs="Arial"/>
      <w:color w:val="FF6600"/>
      <w:sz w:val="22"/>
      <w:szCs w:val="19"/>
      <w:lang w:val="es-ES_tradnl"/>
    </w:rPr>
  </w:style>
  <w:style w:type="paragraph" w:styleId="TDC1">
    <w:name w:val="toc 1"/>
    <w:basedOn w:val="Normal"/>
    <w:next w:val="Normal"/>
    <w:autoRedefine/>
    <w:semiHidden/>
  </w:style>
  <w:style w:type="paragraph" w:styleId="TDC2">
    <w:name w:val="toc 2"/>
    <w:basedOn w:val="Normal"/>
    <w:next w:val="Normal"/>
    <w:autoRedefine/>
    <w:semiHidden/>
    <w:pPr>
      <w:ind w:left="240"/>
    </w:pPr>
  </w:style>
  <w:style w:type="paragraph" w:styleId="TDC3">
    <w:name w:val="toc 3"/>
    <w:basedOn w:val="Normal"/>
    <w:next w:val="Normal"/>
    <w:autoRedefine/>
    <w:semiHidden/>
    <w:pPr>
      <w:ind w:left="480"/>
    </w:pPr>
  </w:style>
  <w:style w:type="paragraph" w:styleId="TDC4">
    <w:name w:val="toc 4"/>
    <w:basedOn w:val="Normal"/>
    <w:next w:val="Normal"/>
    <w:autoRedefine/>
    <w:semiHidden/>
    <w:pPr>
      <w:ind w:left="720"/>
    </w:pPr>
  </w:style>
  <w:style w:type="paragraph" w:styleId="TDC5">
    <w:name w:val="toc 5"/>
    <w:basedOn w:val="Normal"/>
    <w:next w:val="Normal"/>
    <w:autoRedefine/>
    <w:semiHidden/>
    <w:pPr>
      <w:ind w:left="960"/>
    </w:pPr>
  </w:style>
  <w:style w:type="paragraph" w:styleId="TDC6">
    <w:name w:val="toc 6"/>
    <w:basedOn w:val="Normal"/>
    <w:next w:val="Normal"/>
    <w:autoRedefine/>
    <w:semiHidden/>
    <w:pPr>
      <w:ind w:left="1200"/>
    </w:pPr>
  </w:style>
  <w:style w:type="paragraph" w:styleId="TDC7">
    <w:name w:val="toc 7"/>
    <w:basedOn w:val="Normal"/>
    <w:next w:val="Normal"/>
    <w:autoRedefine/>
    <w:semiHidden/>
    <w:pPr>
      <w:ind w:left="1440"/>
    </w:pPr>
  </w:style>
  <w:style w:type="paragraph" w:styleId="TDC8">
    <w:name w:val="toc 8"/>
    <w:basedOn w:val="Normal"/>
    <w:next w:val="Normal"/>
    <w:autoRedefine/>
    <w:semiHidden/>
    <w:pPr>
      <w:ind w:left="1680"/>
    </w:pPr>
  </w:style>
  <w:style w:type="paragraph" w:styleId="TDC9">
    <w:name w:val="toc 9"/>
    <w:basedOn w:val="Normal"/>
    <w:next w:val="Normal"/>
    <w:autoRedefine/>
    <w:semiHidden/>
    <w:pPr>
      <w:ind w:left="1920"/>
    </w:p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Refdecomentario">
    <w:name w:val="annotation reference"/>
    <w:semiHidden/>
    <w:rsid w:val="00C1244F"/>
    <w:rPr>
      <w:sz w:val="16"/>
      <w:szCs w:val="16"/>
    </w:rPr>
  </w:style>
  <w:style w:type="paragraph" w:styleId="Textocomentario">
    <w:name w:val="annotation text"/>
    <w:basedOn w:val="Normal"/>
    <w:semiHidden/>
    <w:rsid w:val="00C1244F"/>
    <w:rPr>
      <w:sz w:val="20"/>
      <w:szCs w:val="20"/>
    </w:rPr>
  </w:style>
  <w:style w:type="paragraph" w:styleId="Asuntodelcomentario">
    <w:name w:val="annotation subject"/>
    <w:basedOn w:val="Textocomentario"/>
    <w:next w:val="Textocomentario"/>
    <w:semiHidden/>
    <w:rsid w:val="00C1244F"/>
    <w:rPr>
      <w:b/>
      <w:bCs/>
    </w:rPr>
  </w:style>
  <w:style w:type="paragraph" w:styleId="Textodeglobo">
    <w:name w:val="Balloon Text"/>
    <w:basedOn w:val="Normal"/>
    <w:semiHidden/>
    <w:rsid w:val="00C1244F"/>
    <w:rPr>
      <w:rFonts w:ascii="Tahoma" w:hAnsi="Tahoma" w:cs="Tahoma"/>
      <w:sz w:val="16"/>
      <w:szCs w:val="16"/>
    </w:rPr>
  </w:style>
  <w:style w:type="character" w:styleId="Nmerodepgina">
    <w:name w:val="page number"/>
    <w:basedOn w:val="Fuentedeprrafopredeter"/>
    <w:rsid w:val="00213F64"/>
  </w:style>
  <w:style w:type="paragraph" w:customStyle="1" w:styleId="Estilo1">
    <w:name w:val="Estilo1"/>
    <w:basedOn w:val="Ttulo"/>
    <w:rsid w:val="00BB632D"/>
    <w:rPr>
      <w:bCs w:val="0"/>
    </w:rPr>
  </w:style>
  <w:style w:type="character" w:customStyle="1" w:styleId="PiedepginaCar">
    <w:name w:val="Pie de página Car"/>
    <w:link w:val="Piedepgina"/>
    <w:uiPriority w:val="99"/>
    <w:rsid w:val="00481D72"/>
    <w:rPr>
      <w:sz w:val="24"/>
      <w:szCs w:val="24"/>
      <w:lang w:val="es-ES" w:eastAsia="es-ES"/>
    </w:rPr>
  </w:style>
  <w:style w:type="table" w:styleId="Tablaconcuadrcula">
    <w:name w:val="Table Grid"/>
    <w:basedOn w:val="Tablanormal"/>
    <w:rsid w:val="00EB18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26CEE"/>
    <w:pPr>
      <w:autoSpaceDE w:val="0"/>
      <w:autoSpaceDN w:val="0"/>
      <w:adjustRightInd w:val="0"/>
    </w:pPr>
    <w:rPr>
      <w:rFonts w:ascii="Arial" w:hAnsi="Arial" w:cs="Arial"/>
      <w:color w:val="000000"/>
      <w:sz w:val="24"/>
      <w:szCs w:val="24"/>
      <w:lang w:val="es-ES" w:eastAsia="es-ES"/>
    </w:rPr>
  </w:style>
  <w:style w:type="character" w:customStyle="1" w:styleId="EncabezadoCar">
    <w:name w:val="Encabezado Car"/>
    <w:link w:val="Encabezado"/>
    <w:rsid w:val="00FD03B1"/>
    <w:rPr>
      <w:sz w:val="24"/>
      <w:szCs w:val="24"/>
      <w:lang w:val="es-ES" w:eastAsia="es-ES"/>
    </w:rPr>
  </w:style>
  <w:style w:type="character" w:customStyle="1" w:styleId="Textoindependiente3Car">
    <w:name w:val="Texto independiente 3 Car"/>
    <w:link w:val="Textoindependiente3"/>
    <w:rsid w:val="00E96A8A"/>
    <w:rPr>
      <w:rFonts w:ascii="Arial" w:hAnsi="Arial" w:cs="Arial"/>
      <w:sz w:val="22"/>
      <w:szCs w:val="19"/>
      <w:lang w:val="es-ES_tradnl"/>
    </w:rPr>
  </w:style>
  <w:style w:type="paragraph" w:styleId="Sinespaciado">
    <w:name w:val="No Spacing"/>
    <w:uiPriority w:val="1"/>
    <w:qFormat/>
    <w:rsid w:val="0058465A"/>
    <w:pPr>
      <w:jc w:val="both"/>
    </w:pPr>
    <w:rPr>
      <w:rFonts w:ascii="Arial Narrow" w:hAnsi="Arial Narrow"/>
      <w:szCs w:val="24"/>
      <w:lang w:val="es-ES" w:eastAsia="es-ES"/>
    </w:rPr>
  </w:style>
  <w:style w:type="paragraph" w:customStyle="1" w:styleId="TableParagraph">
    <w:name w:val="Table Paragraph"/>
    <w:basedOn w:val="Normal"/>
    <w:uiPriority w:val="1"/>
    <w:qFormat/>
    <w:rsid w:val="00E262FB"/>
    <w:pPr>
      <w:widowControl w:val="0"/>
      <w:autoSpaceDE w:val="0"/>
      <w:autoSpaceDN w:val="0"/>
    </w:pPr>
    <w:rPr>
      <w:szCs w:val="22"/>
      <w:lang w:val="en-US" w:eastAsia="en-US"/>
    </w:rPr>
  </w:style>
  <w:style w:type="paragraph" w:styleId="Prrafodelista">
    <w:name w:val="List Paragraph"/>
    <w:basedOn w:val="Normal"/>
    <w:uiPriority w:val="34"/>
    <w:qFormat/>
    <w:rsid w:val="002365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724E8"/>
    <w:rPr>
      <w:rFonts w:ascii="Century Gothic" w:hAnsi="Century Gothic"/>
      <w:sz w:val="18"/>
      <w:szCs w:val="24"/>
      <w:lang w:val="es-ES" w:eastAsia="es-ES"/>
    </w:rPr>
  </w:style>
  <w:style w:type="paragraph" w:styleId="Ttulo1">
    <w:name w:val="heading 1"/>
    <w:basedOn w:val="Normal"/>
    <w:next w:val="Normal"/>
    <w:qFormat/>
    <w:pPr>
      <w:keepNext/>
      <w:numPr>
        <w:numId w:val="1"/>
      </w:numPr>
      <w:autoSpaceDE w:val="0"/>
      <w:autoSpaceDN w:val="0"/>
      <w:adjustRightInd w:val="0"/>
      <w:jc w:val="both"/>
      <w:outlineLvl w:val="0"/>
    </w:pPr>
    <w:rPr>
      <w:rFonts w:ascii="Arial" w:hAnsi="Arial" w:cs="Arial"/>
      <w:b/>
      <w:bCs/>
      <w:sz w:val="22"/>
      <w:szCs w:val="22"/>
    </w:rPr>
  </w:style>
  <w:style w:type="paragraph" w:styleId="Ttulo2">
    <w:name w:val="heading 2"/>
    <w:basedOn w:val="Normal"/>
    <w:next w:val="Normal"/>
    <w:qFormat/>
    <w:pPr>
      <w:numPr>
        <w:ilvl w:val="1"/>
        <w:numId w:val="1"/>
      </w:numPr>
      <w:spacing w:after="200"/>
      <w:jc w:val="both"/>
      <w:outlineLvl w:val="1"/>
    </w:pPr>
    <w:rPr>
      <w:sz w:val="20"/>
      <w:szCs w:val="20"/>
      <w:lang w:val="es-ES_tradnl"/>
    </w:rPr>
  </w:style>
  <w:style w:type="paragraph" w:styleId="Ttulo3">
    <w:name w:val="heading 3"/>
    <w:basedOn w:val="Normal"/>
    <w:next w:val="Normal"/>
    <w:qFormat/>
    <w:pPr>
      <w:numPr>
        <w:ilvl w:val="2"/>
        <w:numId w:val="1"/>
      </w:numPr>
      <w:spacing w:after="200"/>
      <w:jc w:val="both"/>
      <w:outlineLvl w:val="2"/>
    </w:pPr>
    <w:rPr>
      <w:sz w:val="20"/>
      <w:szCs w:val="20"/>
      <w:lang w:val="es-ES_tradnl"/>
    </w:rPr>
  </w:style>
  <w:style w:type="paragraph" w:styleId="Ttulo4">
    <w:name w:val="heading 4"/>
    <w:basedOn w:val="Normal"/>
    <w:next w:val="Normal"/>
    <w:qFormat/>
    <w:pPr>
      <w:numPr>
        <w:ilvl w:val="3"/>
        <w:numId w:val="1"/>
      </w:numPr>
      <w:spacing w:after="200"/>
      <w:jc w:val="both"/>
      <w:outlineLvl w:val="3"/>
    </w:pPr>
    <w:rPr>
      <w:sz w:val="20"/>
      <w:szCs w:val="20"/>
      <w:lang w:val="es-ES_tradnl"/>
    </w:rPr>
  </w:style>
  <w:style w:type="paragraph" w:styleId="Ttulo5">
    <w:name w:val="heading 5"/>
    <w:basedOn w:val="Normal"/>
    <w:next w:val="Normal"/>
    <w:qFormat/>
    <w:pPr>
      <w:numPr>
        <w:ilvl w:val="4"/>
        <w:numId w:val="1"/>
      </w:numPr>
      <w:spacing w:after="200"/>
      <w:jc w:val="both"/>
      <w:outlineLvl w:val="4"/>
    </w:pPr>
    <w:rPr>
      <w:sz w:val="20"/>
      <w:szCs w:val="20"/>
      <w:lang w:val="es-ES_tradnl"/>
    </w:rPr>
  </w:style>
  <w:style w:type="paragraph" w:styleId="Ttulo6">
    <w:name w:val="heading 6"/>
    <w:basedOn w:val="Normal"/>
    <w:next w:val="Normal"/>
    <w:qFormat/>
    <w:pPr>
      <w:numPr>
        <w:ilvl w:val="5"/>
        <w:numId w:val="1"/>
      </w:numPr>
      <w:spacing w:after="200"/>
      <w:jc w:val="both"/>
      <w:outlineLvl w:val="5"/>
    </w:pPr>
    <w:rPr>
      <w:sz w:val="20"/>
      <w:szCs w:val="20"/>
      <w:lang w:val="es-ES_tradnl"/>
    </w:rPr>
  </w:style>
  <w:style w:type="paragraph" w:styleId="Ttulo7">
    <w:name w:val="heading 7"/>
    <w:basedOn w:val="Normal"/>
    <w:next w:val="Normal"/>
    <w:qFormat/>
    <w:pPr>
      <w:numPr>
        <w:ilvl w:val="6"/>
        <w:numId w:val="1"/>
      </w:numPr>
      <w:spacing w:before="240" w:after="60"/>
      <w:jc w:val="both"/>
      <w:outlineLvl w:val="6"/>
    </w:pPr>
    <w:rPr>
      <w:rFonts w:ascii="Arial" w:hAnsi="Arial"/>
      <w:sz w:val="20"/>
      <w:szCs w:val="20"/>
      <w:lang w:val="es-ES_tradnl"/>
    </w:rPr>
  </w:style>
  <w:style w:type="paragraph" w:styleId="Ttulo8">
    <w:name w:val="heading 8"/>
    <w:basedOn w:val="Normal"/>
    <w:next w:val="Normal"/>
    <w:qFormat/>
    <w:pPr>
      <w:numPr>
        <w:ilvl w:val="7"/>
        <w:numId w:val="1"/>
      </w:numPr>
      <w:spacing w:before="240" w:after="60"/>
      <w:jc w:val="both"/>
      <w:outlineLvl w:val="7"/>
    </w:pPr>
    <w:rPr>
      <w:rFonts w:ascii="Arial" w:hAnsi="Arial"/>
      <w:i/>
      <w:sz w:val="20"/>
      <w:szCs w:val="20"/>
      <w:lang w:val="es-ES_tradnl"/>
    </w:rPr>
  </w:style>
  <w:style w:type="paragraph" w:styleId="Ttulo9">
    <w:name w:val="heading 9"/>
    <w:basedOn w:val="Normal"/>
    <w:next w:val="Normal"/>
    <w:qFormat/>
    <w:pPr>
      <w:numPr>
        <w:ilvl w:val="8"/>
        <w:numId w:val="1"/>
      </w:numPr>
      <w:spacing w:before="240" w:after="60"/>
      <w:jc w:val="both"/>
      <w:outlineLvl w:val="8"/>
    </w:pPr>
    <w:rPr>
      <w:rFonts w:ascii="Arial" w:hAnsi="Arial"/>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pPr>
      <w:autoSpaceDE w:val="0"/>
      <w:autoSpaceDN w:val="0"/>
      <w:adjustRightInd w:val="0"/>
      <w:jc w:val="center"/>
    </w:pPr>
    <w:rPr>
      <w:rFonts w:ascii="Arial" w:hAnsi="Arial" w:cs="Arial"/>
      <w:b/>
      <w:bCs/>
      <w:sz w:val="22"/>
      <w:szCs w:val="22"/>
    </w:rPr>
  </w:style>
  <w:style w:type="paragraph" w:styleId="Textoindependiente">
    <w:name w:val="Body Text"/>
    <w:basedOn w:val="Normal"/>
    <w:pPr>
      <w:tabs>
        <w:tab w:val="left" w:pos="6977"/>
      </w:tabs>
      <w:autoSpaceDE w:val="0"/>
      <w:autoSpaceDN w:val="0"/>
      <w:adjustRightInd w:val="0"/>
      <w:jc w:val="both"/>
    </w:pPr>
    <w:rPr>
      <w:rFonts w:ascii="Arial" w:hAnsi="Arial" w:cs="Arial"/>
      <w:color w:val="FF9900"/>
      <w:sz w:val="22"/>
      <w:szCs w:val="22"/>
    </w:rPr>
  </w:style>
  <w:style w:type="paragraph" w:styleId="Textoindependiente2">
    <w:name w:val="Body Text 2"/>
    <w:basedOn w:val="Normal"/>
    <w:pPr>
      <w:autoSpaceDE w:val="0"/>
      <w:autoSpaceDN w:val="0"/>
      <w:adjustRightInd w:val="0"/>
      <w:jc w:val="both"/>
    </w:pPr>
    <w:rPr>
      <w:rFonts w:ascii="Arial" w:hAnsi="Arial" w:cs="Arial"/>
      <w:color w:val="FF6600"/>
      <w:sz w:val="22"/>
      <w:szCs w:val="22"/>
    </w:rPr>
  </w:style>
  <w:style w:type="paragraph" w:styleId="Textoindependiente3">
    <w:name w:val="Body Text 3"/>
    <w:basedOn w:val="Normal"/>
    <w:link w:val="Textoindependiente3Car"/>
    <w:pPr>
      <w:autoSpaceDE w:val="0"/>
      <w:autoSpaceDN w:val="0"/>
      <w:adjustRightInd w:val="0"/>
      <w:jc w:val="both"/>
    </w:pPr>
    <w:rPr>
      <w:rFonts w:ascii="Arial" w:hAnsi="Arial" w:cs="Arial"/>
      <w:sz w:val="22"/>
      <w:szCs w:val="19"/>
      <w:lang w:val="es-ES_tradnl"/>
    </w:rPr>
  </w:style>
  <w:style w:type="paragraph" w:styleId="Sangradetextonormal">
    <w:name w:val="Body Text Indent"/>
    <w:basedOn w:val="Normal"/>
    <w:pPr>
      <w:autoSpaceDE w:val="0"/>
      <w:autoSpaceDN w:val="0"/>
      <w:adjustRightInd w:val="0"/>
      <w:ind w:left="360"/>
      <w:jc w:val="both"/>
    </w:pPr>
    <w:rPr>
      <w:rFonts w:ascii="Arial" w:hAnsi="Arial" w:cs="Arial"/>
      <w:sz w:val="22"/>
      <w:szCs w:val="19"/>
      <w:lang w:val="es-ES_tradnl"/>
    </w:rPr>
  </w:style>
  <w:style w:type="paragraph" w:styleId="Sangra2detindependiente">
    <w:name w:val="Body Text Indent 2"/>
    <w:basedOn w:val="Normal"/>
    <w:pPr>
      <w:autoSpaceDE w:val="0"/>
      <w:autoSpaceDN w:val="0"/>
      <w:adjustRightInd w:val="0"/>
      <w:ind w:left="360"/>
      <w:jc w:val="both"/>
    </w:pPr>
    <w:rPr>
      <w:rFonts w:ascii="Arial" w:hAnsi="Arial" w:cs="Arial"/>
      <w:color w:val="FF6600"/>
      <w:sz w:val="22"/>
      <w:szCs w:val="19"/>
      <w:lang w:val="es-ES_tradnl"/>
    </w:rPr>
  </w:style>
  <w:style w:type="paragraph" w:styleId="TDC1">
    <w:name w:val="toc 1"/>
    <w:basedOn w:val="Normal"/>
    <w:next w:val="Normal"/>
    <w:autoRedefine/>
    <w:semiHidden/>
  </w:style>
  <w:style w:type="paragraph" w:styleId="TDC2">
    <w:name w:val="toc 2"/>
    <w:basedOn w:val="Normal"/>
    <w:next w:val="Normal"/>
    <w:autoRedefine/>
    <w:semiHidden/>
    <w:pPr>
      <w:ind w:left="240"/>
    </w:pPr>
  </w:style>
  <w:style w:type="paragraph" w:styleId="TDC3">
    <w:name w:val="toc 3"/>
    <w:basedOn w:val="Normal"/>
    <w:next w:val="Normal"/>
    <w:autoRedefine/>
    <w:semiHidden/>
    <w:pPr>
      <w:ind w:left="480"/>
    </w:pPr>
  </w:style>
  <w:style w:type="paragraph" w:styleId="TDC4">
    <w:name w:val="toc 4"/>
    <w:basedOn w:val="Normal"/>
    <w:next w:val="Normal"/>
    <w:autoRedefine/>
    <w:semiHidden/>
    <w:pPr>
      <w:ind w:left="720"/>
    </w:pPr>
  </w:style>
  <w:style w:type="paragraph" w:styleId="TDC5">
    <w:name w:val="toc 5"/>
    <w:basedOn w:val="Normal"/>
    <w:next w:val="Normal"/>
    <w:autoRedefine/>
    <w:semiHidden/>
    <w:pPr>
      <w:ind w:left="960"/>
    </w:pPr>
  </w:style>
  <w:style w:type="paragraph" w:styleId="TDC6">
    <w:name w:val="toc 6"/>
    <w:basedOn w:val="Normal"/>
    <w:next w:val="Normal"/>
    <w:autoRedefine/>
    <w:semiHidden/>
    <w:pPr>
      <w:ind w:left="1200"/>
    </w:pPr>
  </w:style>
  <w:style w:type="paragraph" w:styleId="TDC7">
    <w:name w:val="toc 7"/>
    <w:basedOn w:val="Normal"/>
    <w:next w:val="Normal"/>
    <w:autoRedefine/>
    <w:semiHidden/>
    <w:pPr>
      <w:ind w:left="1440"/>
    </w:pPr>
  </w:style>
  <w:style w:type="paragraph" w:styleId="TDC8">
    <w:name w:val="toc 8"/>
    <w:basedOn w:val="Normal"/>
    <w:next w:val="Normal"/>
    <w:autoRedefine/>
    <w:semiHidden/>
    <w:pPr>
      <w:ind w:left="1680"/>
    </w:pPr>
  </w:style>
  <w:style w:type="paragraph" w:styleId="TDC9">
    <w:name w:val="toc 9"/>
    <w:basedOn w:val="Normal"/>
    <w:next w:val="Normal"/>
    <w:autoRedefine/>
    <w:semiHidden/>
    <w:pPr>
      <w:ind w:left="1920"/>
    </w:p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Refdecomentario">
    <w:name w:val="annotation reference"/>
    <w:semiHidden/>
    <w:rsid w:val="00C1244F"/>
    <w:rPr>
      <w:sz w:val="16"/>
      <w:szCs w:val="16"/>
    </w:rPr>
  </w:style>
  <w:style w:type="paragraph" w:styleId="Textocomentario">
    <w:name w:val="annotation text"/>
    <w:basedOn w:val="Normal"/>
    <w:semiHidden/>
    <w:rsid w:val="00C1244F"/>
    <w:rPr>
      <w:sz w:val="20"/>
      <w:szCs w:val="20"/>
    </w:rPr>
  </w:style>
  <w:style w:type="paragraph" w:styleId="Asuntodelcomentario">
    <w:name w:val="annotation subject"/>
    <w:basedOn w:val="Textocomentario"/>
    <w:next w:val="Textocomentario"/>
    <w:semiHidden/>
    <w:rsid w:val="00C1244F"/>
    <w:rPr>
      <w:b/>
      <w:bCs/>
    </w:rPr>
  </w:style>
  <w:style w:type="paragraph" w:styleId="Textodeglobo">
    <w:name w:val="Balloon Text"/>
    <w:basedOn w:val="Normal"/>
    <w:semiHidden/>
    <w:rsid w:val="00C1244F"/>
    <w:rPr>
      <w:rFonts w:ascii="Tahoma" w:hAnsi="Tahoma" w:cs="Tahoma"/>
      <w:sz w:val="16"/>
      <w:szCs w:val="16"/>
    </w:rPr>
  </w:style>
  <w:style w:type="character" w:styleId="Nmerodepgina">
    <w:name w:val="page number"/>
    <w:basedOn w:val="Fuentedeprrafopredeter"/>
    <w:rsid w:val="00213F64"/>
  </w:style>
  <w:style w:type="paragraph" w:customStyle="1" w:styleId="Estilo1">
    <w:name w:val="Estilo1"/>
    <w:basedOn w:val="Ttulo"/>
    <w:rsid w:val="00BB632D"/>
    <w:rPr>
      <w:bCs w:val="0"/>
    </w:rPr>
  </w:style>
  <w:style w:type="character" w:customStyle="1" w:styleId="PiedepginaCar">
    <w:name w:val="Pie de página Car"/>
    <w:link w:val="Piedepgina"/>
    <w:uiPriority w:val="99"/>
    <w:rsid w:val="00481D72"/>
    <w:rPr>
      <w:sz w:val="24"/>
      <w:szCs w:val="24"/>
      <w:lang w:val="es-ES" w:eastAsia="es-ES"/>
    </w:rPr>
  </w:style>
  <w:style w:type="table" w:styleId="Tablaconcuadrcula">
    <w:name w:val="Table Grid"/>
    <w:basedOn w:val="Tablanormal"/>
    <w:rsid w:val="00EB18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26CEE"/>
    <w:pPr>
      <w:autoSpaceDE w:val="0"/>
      <w:autoSpaceDN w:val="0"/>
      <w:adjustRightInd w:val="0"/>
    </w:pPr>
    <w:rPr>
      <w:rFonts w:ascii="Arial" w:hAnsi="Arial" w:cs="Arial"/>
      <w:color w:val="000000"/>
      <w:sz w:val="24"/>
      <w:szCs w:val="24"/>
      <w:lang w:val="es-ES" w:eastAsia="es-ES"/>
    </w:rPr>
  </w:style>
  <w:style w:type="character" w:customStyle="1" w:styleId="EncabezadoCar">
    <w:name w:val="Encabezado Car"/>
    <w:link w:val="Encabezado"/>
    <w:rsid w:val="00FD03B1"/>
    <w:rPr>
      <w:sz w:val="24"/>
      <w:szCs w:val="24"/>
      <w:lang w:val="es-ES" w:eastAsia="es-ES"/>
    </w:rPr>
  </w:style>
  <w:style w:type="character" w:customStyle="1" w:styleId="Textoindependiente3Car">
    <w:name w:val="Texto independiente 3 Car"/>
    <w:link w:val="Textoindependiente3"/>
    <w:rsid w:val="00E96A8A"/>
    <w:rPr>
      <w:rFonts w:ascii="Arial" w:hAnsi="Arial" w:cs="Arial"/>
      <w:sz w:val="22"/>
      <w:szCs w:val="19"/>
      <w:lang w:val="es-ES_tradnl"/>
    </w:rPr>
  </w:style>
  <w:style w:type="paragraph" w:styleId="Sinespaciado">
    <w:name w:val="No Spacing"/>
    <w:uiPriority w:val="1"/>
    <w:qFormat/>
    <w:rsid w:val="0058465A"/>
    <w:pPr>
      <w:jc w:val="both"/>
    </w:pPr>
    <w:rPr>
      <w:rFonts w:ascii="Arial Narrow" w:hAnsi="Arial Narrow"/>
      <w:szCs w:val="24"/>
      <w:lang w:val="es-ES" w:eastAsia="es-ES"/>
    </w:rPr>
  </w:style>
  <w:style w:type="paragraph" w:customStyle="1" w:styleId="TableParagraph">
    <w:name w:val="Table Paragraph"/>
    <w:basedOn w:val="Normal"/>
    <w:uiPriority w:val="1"/>
    <w:qFormat/>
    <w:rsid w:val="00E262FB"/>
    <w:pPr>
      <w:widowControl w:val="0"/>
      <w:autoSpaceDE w:val="0"/>
      <w:autoSpaceDN w:val="0"/>
    </w:pPr>
    <w:rPr>
      <w:szCs w:val="22"/>
      <w:lang w:val="en-US" w:eastAsia="en-US"/>
    </w:rPr>
  </w:style>
  <w:style w:type="paragraph" w:styleId="Prrafodelista">
    <w:name w:val="List Paragraph"/>
    <w:basedOn w:val="Normal"/>
    <w:uiPriority w:val="34"/>
    <w:qFormat/>
    <w:rsid w:val="002365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779629">
      <w:bodyDiv w:val="1"/>
      <w:marLeft w:val="0"/>
      <w:marRight w:val="0"/>
      <w:marTop w:val="0"/>
      <w:marBottom w:val="0"/>
      <w:divBdr>
        <w:top w:val="none" w:sz="0" w:space="0" w:color="auto"/>
        <w:left w:val="none" w:sz="0" w:space="0" w:color="auto"/>
        <w:bottom w:val="none" w:sz="0" w:space="0" w:color="auto"/>
        <w:right w:val="none" w:sz="0" w:space="0" w:color="auto"/>
      </w:divBdr>
    </w:div>
    <w:div w:id="267474251">
      <w:bodyDiv w:val="1"/>
      <w:marLeft w:val="0"/>
      <w:marRight w:val="0"/>
      <w:marTop w:val="0"/>
      <w:marBottom w:val="0"/>
      <w:divBdr>
        <w:top w:val="none" w:sz="0" w:space="0" w:color="auto"/>
        <w:left w:val="none" w:sz="0" w:space="0" w:color="auto"/>
        <w:bottom w:val="none" w:sz="0" w:space="0" w:color="auto"/>
        <w:right w:val="none" w:sz="0" w:space="0" w:color="auto"/>
      </w:divBdr>
    </w:div>
    <w:div w:id="298609480">
      <w:bodyDiv w:val="1"/>
      <w:marLeft w:val="0"/>
      <w:marRight w:val="0"/>
      <w:marTop w:val="0"/>
      <w:marBottom w:val="0"/>
      <w:divBdr>
        <w:top w:val="none" w:sz="0" w:space="0" w:color="auto"/>
        <w:left w:val="none" w:sz="0" w:space="0" w:color="auto"/>
        <w:bottom w:val="none" w:sz="0" w:space="0" w:color="auto"/>
        <w:right w:val="none" w:sz="0" w:space="0" w:color="auto"/>
      </w:divBdr>
    </w:div>
    <w:div w:id="1319266613">
      <w:bodyDiv w:val="1"/>
      <w:marLeft w:val="0"/>
      <w:marRight w:val="0"/>
      <w:marTop w:val="0"/>
      <w:marBottom w:val="0"/>
      <w:divBdr>
        <w:top w:val="none" w:sz="0" w:space="0" w:color="auto"/>
        <w:left w:val="none" w:sz="0" w:space="0" w:color="auto"/>
        <w:bottom w:val="none" w:sz="0" w:space="0" w:color="auto"/>
        <w:right w:val="none" w:sz="0" w:space="0" w:color="auto"/>
      </w:divBdr>
    </w:div>
    <w:div w:id="1331064240">
      <w:bodyDiv w:val="1"/>
      <w:marLeft w:val="0"/>
      <w:marRight w:val="0"/>
      <w:marTop w:val="0"/>
      <w:marBottom w:val="0"/>
      <w:divBdr>
        <w:top w:val="none" w:sz="0" w:space="0" w:color="auto"/>
        <w:left w:val="none" w:sz="0" w:space="0" w:color="auto"/>
        <w:bottom w:val="none" w:sz="0" w:space="0" w:color="auto"/>
        <w:right w:val="none" w:sz="0" w:space="0" w:color="auto"/>
      </w:divBdr>
    </w:div>
    <w:div w:id="1435638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9E227D-F112-449E-8055-817D50447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864</Words>
  <Characters>4558</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entidad mexicana de acreditación, a</vt:lpstr>
    </vt:vector>
  </TitlesOfParts>
  <Company>MICIT</Company>
  <LinksUpToDate>false</LinksUpToDate>
  <CharactersWithSpaces>5412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entidad mexicana de acreditación, a</dc:title>
  <dc:subject/>
  <dc:creator>SGO</dc:creator>
  <cp:keywords/>
  <dc:description/>
  <cp:lastModifiedBy>Gabriel Enrique Moyano Fontecha</cp:lastModifiedBy>
  <cp:revision>3</cp:revision>
  <cp:lastPrinted>2011-05-25T12:56:00Z</cp:lastPrinted>
  <dcterms:created xsi:type="dcterms:W3CDTF">2020-08-06T22:47:00Z</dcterms:created>
  <dcterms:modified xsi:type="dcterms:W3CDTF">2022-10-28T18:10:00Z</dcterms:modified>
</cp:coreProperties>
</file>